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8E" w:rsidRDefault="00AB056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Periodeplan for 8f</w:t>
      </w:r>
    </w:p>
    <w:p w:rsidR="00C65E8E" w:rsidRDefault="00AB0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Uke: 10,11 og 12</w:t>
      </w:r>
    </w:p>
    <w:p w:rsidR="00C65E8E" w:rsidRDefault="00AB0565">
      <w:r>
        <w:rPr>
          <w:noProof/>
          <w:lang w:val="nb-NO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5191125</wp:posOffset>
            </wp:positionH>
            <wp:positionV relativeFrom="paragraph">
              <wp:posOffset>180975</wp:posOffset>
            </wp:positionV>
            <wp:extent cx="634020" cy="1243013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020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660"/>
      </w:tblGrid>
      <w:tr w:rsidR="00C65E8E">
        <w:tc>
          <w:tcPr>
            <w:tcW w:w="30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Informasjon </w:t>
            </w:r>
            <w:r>
              <w:t>Det blir skøytedag tirsdag 6.3 etter lunsj. Se mer informasjon på Hjemmesiden.</w:t>
            </w:r>
            <w:r>
              <w:rPr>
                <w:noProof/>
                <w:lang w:val="nb-NO"/>
              </w:rPr>
              <w:drawing>
                <wp:anchor distT="19050" distB="19050" distL="19050" distR="19050" simplePos="0" relativeHeight="251659264" behindDoc="0" locked="0" layoutInCell="1" hidden="0" allowOverlap="1">
                  <wp:simplePos x="0" y="0"/>
                  <wp:positionH relativeFrom="margin">
                    <wp:posOffset>863684</wp:posOffset>
                  </wp:positionH>
                  <wp:positionV relativeFrom="paragraph">
                    <wp:posOffset>-19049</wp:posOffset>
                  </wp:positionV>
                  <wp:extent cx="869866" cy="842963"/>
                  <wp:effectExtent l="0" t="0" r="0" b="0"/>
                  <wp:wrapSquare wrapText="bothSides" distT="19050" distB="19050" distL="19050" distR="1905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866" cy="842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Ordenselever   </w:t>
            </w:r>
          </w:p>
          <w:p w:rsidR="00C65E8E" w:rsidRDefault="00AB0565">
            <w:pPr>
              <w:widowControl w:val="0"/>
              <w:spacing w:line="240" w:lineRule="auto"/>
            </w:pPr>
            <w:r>
              <w:t>Uke 10: Daniel</w:t>
            </w:r>
          </w:p>
          <w:p w:rsidR="00C65E8E" w:rsidRDefault="00AB0565">
            <w:pPr>
              <w:widowControl w:val="0"/>
              <w:spacing w:line="240" w:lineRule="auto"/>
            </w:pPr>
            <w:r>
              <w:t>Uke 11: Elias</w:t>
            </w:r>
          </w:p>
          <w:p w:rsidR="00C65E8E" w:rsidRDefault="00AB0565">
            <w:pPr>
              <w:widowControl w:val="0"/>
              <w:spacing w:line="240" w:lineRule="auto"/>
            </w:pPr>
            <w:r>
              <w:t>Uke 12: Nathalie</w:t>
            </w:r>
          </w:p>
          <w:p w:rsidR="00C65E8E" w:rsidRDefault="00C65E8E">
            <w:pPr>
              <w:widowControl w:val="0"/>
              <w:spacing w:line="240" w:lineRule="auto"/>
            </w:pPr>
          </w:p>
          <w:p w:rsidR="00C65E8E" w:rsidRDefault="00AB0565">
            <w:pPr>
              <w:widowControl w:val="0"/>
              <w:spacing w:line="240" w:lineRule="auto"/>
            </w:pPr>
            <w:r>
              <w:rPr>
                <w:noProof/>
                <w:lang w:val="nb-NO"/>
              </w:rPr>
              <w:drawing>
                <wp:inline distT="114300" distB="114300" distL="114300" distR="114300">
                  <wp:extent cx="595313" cy="744141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7441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Fødselsdager </w:t>
            </w:r>
            <w:r>
              <w:rPr>
                <w:b/>
              </w:rPr>
              <w:br/>
              <w:t>denne måneden:</w:t>
            </w:r>
            <w:r>
              <w:rPr>
                <w:b/>
              </w:rPr>
              <w:br/>
              <w:t>6. mars: Oliver</w:t>
            </w:r>
            <w:r>
              <w:rPr>
                <w:b/>
              </w:rPr>
              <w:br/>
              <w:t xml:space="preserve">9. mars: </w:t>
            </w:r>
            <w:proofErr w:type="spellStart"/>
            <w:r>
              <w:rPr>
                <w:b/>
              </w:rPr>
              <w:t>Xander</w:t>
            </w:r>
            <w:proofErr w:type="spellEnd"/>
          </w:p>
        </w:tc>
      </w:tr>
    </w:tbl>
    <w:p w:rsidR="00C65E8E" w:rsidRDefault="00C65E8E"/>
    <w:p w:rsidR="00C65E8E" w:rsidRDefault="00C65E8E"/>
    <w:tbl>
      <w:tblPr>
        <w:tblStyle w:val="a0"/>
        <w:tblW w:w="9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410"/>
        <w:gridCol w:w="1380"/>
        <w:gridCol w:w="1380"/>
        <w:gridCol w:w="1410"/>
        <w:gridCol w:w="1980"/>
        <w:gridCol w:w="1200"/>
      </w:tblGrid>
      <w:tr w:rsidR="00C65E8E">
        <w:tc>
          <w:tcPr>
            <w:tcW w:w="93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Uke</w:t>
            </w:r>
          </w:p>
        </w:tc>
        <w:tc>
          <w:tcPr>
            <w:tcW w:w="141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13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13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141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19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  <w:tc>
          <w:tcPr>
            <w:tcW w:w="120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Hele uka</w:t>
            </w:r>
          </w:p>
        </w:tc>
      </w:tr>
      <w:tr w:rsidR="00C65E8E">
        <w:tc>
          <w:tcPr>
            <w:tcW w:w="9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 xml:space="preserve">10 </w:t>
            </w:r>
          </w:p>
        </w:tc>
        <w:tc>
          <w:tcPr>
            <w:tcW w:w="14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>Skøytedag etter lunsj</w:t>
            </w:r>
          </w:p>
        </w:tc>
        <w:tc>
          <w:tcPr>
            <w:tcW w:w="13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9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</w:tr>
      <w:tr w:rsidR="00C65E8E">
        <w:tc>
          <w:tcPr>
            <w:tcW w:w="9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14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9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</w:tr>
      <w:tr w:rsidR="00C65E8E">
        <w:tc>
          <w:tcPr>
            <w:tcW w:w="9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4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>Miniprøve spansk</w:t>
            </w:r>
          </w:p>
          <w:p w:rsidR="00C65E8E" w:rsidRDefault="00AB0565">
            <w:pPr>
              <w:widowControl w:val="0"/>
              <w:spacing w:line="240" w:lineRule="auto"/>
            </w:pPr>
            <w:r>
              <w:t>Vi leser påskekrim!</w:t>
            </w:r>
          </w:p>
        </w:tc>
        <w:tc>
          <w:tcPr>
            <w:tcW w:w="19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>Frist for å levere valgfaglappen</w:t>
            </w:r>
          </w:p>
        </w:tc>
        <w:tc>
          <w:tcPr>
            <w:tcW w:w="12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</w:tr>
      <w:tr w:rsidR="00C65E8E">
        <w:tc>
          <w:tcPr>
            <w:tcW w:w="93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14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>Påskeferie</w:t>
            </w:r>
          </w:p>
        </w:tc>
        <w:tc>
          <w:tcPr>
            <w:tcW w:w="13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proofErr w:type="gramStart"/>
            <w:r>
              <w:t>hele</w:t>
            </w:r>
            <w:proofErr w:type="gramEnd"/>
          </w:p>
        </w:tc>
        <w:tc>
          <w:tcPr>
            <w:tcW w:w="13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proofErr w:type="gramStart"/>
            <w:r>
              <w:t>uka</w:t>
            </w:r>
            <w:proofErr w:type="gramEnd"/>
            <w:r>
              <w:t>!</w:t>
            </w:r>
          </w:p>
        </w:tc>
        <w:tc>
          <w:tcPr>
            <w:tcW w:w="14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9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</w:tr>
    </w:tbl>
    <w:p w:rsidR="00C65E8E" w:rsidRDefault="00C65E8E"/>
    <w:p w:rsidR="00C65E8E" w:rsidRDefault="00C65E8E"/>
    <w:p w:rsidR="00C65E8E" w:rsidRDefault="00C65E8E"/>
    <w:tbl>
      <w:tblPr>
        <w:tblStyle w:val="a1"/>
        <w:tblW w:w="9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795"/>
        <w:gridCol w:w="3705"/>
      </w:tblGrid>
      <w:tr w:rsidR="00C65E8E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Mål for perioden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Tema og oppgaver</w:t>
            </w:r>
          </w:p>
        </w:tc>
      </w:tr>
      <w:tr w:rsidR="00C65E8E">
        <w:tc>
          <w:tcPr>
            <w:tcW w:w="2205" w:type="dxa"/>
            <w:shd w:val="clear" w:color="auto" w:fill="699B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Norsk</w:t>
            </w:r>
            <w:r>
              <w:rPr>
                <w:b/>
              </w:rPr>
              <w:br/>
            </w:r>
            <w:r>
              <w:rPr>
                <w:noProof/>
                <w:lang w:val="nb-NO"/>
              </w:rPr>
              <w:drawing>
                <wp:inline distT="114300" distB="114300" distL="114300" distR="114300">
                  <wp:extent cx="1138238" cy="678265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678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>Å kunne bruke tekst, bilde og lyd til å lage en spennende påskekrim</w:t>
            </w:r>
            <w:r>
              <w:br/>
              <w:t>Å kunne gjøre rede for språkdebatt og hvorfor vi har bokmål og nynorsk</w:t>
            </w:r>
            <w:r>
              <w:br/>
              <w:t>Å kunne skrive nynorsk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 xml:space="preserve">Gjør ferdig påskekrimboka i Book </w:t>
            </w:r>
            <w:proofErr w:type="spellStart"/>
            <w:r>
              <w:t>Creator</w:t>
            </w:r>
            <w:proofErr w:type="spellEnd"/>
            <w:r>
              <w:t xml:space="preserve"> til torsdag i uke 12 :-)</w:t>
            </w:r>
            <w:r>
              <w:br/>
              <w:t xml:space="preserve">Følg med i </w:t>
            </w:r>
            <w:proofErr w:type="spellStart"/>
            <w:r>
              <w:t>Classroom</w:t>
            </w:r>
            <w:proofErr w:type="spellEnd"/>
            <w:r>
              <w:t xml:space="preserve"> på det </w:t>
            </w:r>
            <w:r>
              <w:t xml:space="preserve">som legges ut i norsk (emner: nynorsk, språkhistorie og fortelling). </w:t>
            </w:r>
          </w:p>
        </w:tc>
      </w:tr>
      <w:tr w:rsidR="00C65E8E">
        <w:tc>
          <w:tcPr>
            <w:tcW w:w="2205" w:type="dxa"/>
            <w:shd w:val="clear" w:color="auto" w:fill="EA217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Engelsk</w:t>
            </w:r>
          </w:p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  <w:lang w:val="nb-NO"/>
              </w:rPr>
              <w:lastRenderedPageBreak/>
              <w:drawing>
                <wp:inline distT="114300" distB="114300" distL="114300" distR="114300">
                  <wp:extent cx="1130687" cy="747713"/>
                  <wp:effectExtent l="0" t="0" r="0" b="0"/>
                  <wp:docPr id="6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687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lastRenderedPageBreak/>
              <w:t>Kjenne til sjangeren krimnovelle.</w:t>
            </w:r>
          </w:p>
          <w:p w:rsidR="00C65E8E" w:rsidRDefault="00AB0565">
            <w:pPr>
              <w:widowControl w:val="0"/>
              <w:spacing w:line="240" w:lineRule="auto"/>
            </w:pPr>
            <w:r>
              <w:t>Kunne komponere en liten digital krimbok.</w:t>
            </w:r>
          </w:p>
          <w:p w:rsidR="00C65E8E" w:rsidRDefault="00AB0565">
            <w:pPr>
              <w:widowControl w:val="0"/>
              <w:spacing w:line="240" w:lineRule="auto"/>
            </w:pPr>
            <w:r>
              <w:lastRenderedPageBreak/>
              <w:t>Prøve å løse en mordgåte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lastRenderedPageBreak/>
              <w:t xml:space="preserve">Du skal lage en krimhistorie og skrive den inn i Book </w:t>
            </w:r>
            <w:proofErr w:type="spellStart"/>
            <w:r>
              <w:t>Creator</w:t>
            </w:r>
            <w:proofErr w:type="spellEnd"/>
            <w:r>
              <w:t>.</w:t>
            </w:r>
          </w:p>
          <w:p w:rsidR="00C65E8E" w:rsidRDefault="00C65E8E">
            <w:pPr>
              <w:widowControl w:val="0"/>
              <w:spacing w:line="240" w:lineRule="auto"/>
            </w:pPr>
          </w:p>
          <w:p w:rsidR="00C65E8E" w:rsidRDefault="00AB0565">
            <w:pPr>
              <w:widowControl w:val="0"/>
              <w:spacing w:line="240" w:lineRule="auto"/>
            </w:pPr>
            <w:r>
              <w:lastRenderedPageBreak/>
              <w:t xml:space="preserve"> Denne boka skal oversettes til engelsk og leses inn som lydbok både på norsk og engelsk.</w:t>
            </w:r>
          </w:p>
          <w:p w:rsidR="00C65E8E" w:rsidRDefault="00C65E8E">
            <w:pPr>
              <w:widowControl w:val="0"/>
              <w:spacing w:line="240" w:lineRule="auto"/>
            </w:pPr>
          </w:p>
          <w:p w:rsidR="00C65E8E" w:rsidRDefault="00AB0565">
            <w:pPr>
              <w:widowControl w:val="0"/>
              <w:spacing w:line="240" w:lineRule="auto"/>
            </w:pPr>
            <w:r>
              <w:t xml:space="preserve">Oppgaver du skal gjøre finner du i </w:t>
            </w:r>
            <w:proofErr w:type="spellStart"/>
            <w:r>
              <w:t>Classroom</w:t>
            </w:r>
            <w:proofErr w:type="spellEnd"/>
            <w:r>
              <w:t>.</w:t>
            </w:r>
          </w:p>
        </w:tc>
      </w:tr>
      <w:tr w:rsidR="00C65E8E">
        <w:tc>
          <w:tcPr>
            <w:tcW w:w="220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Matte</w:t>
            </w:r>
          </w:p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  <w:lang w:val="nb-NO"/>
              </w:rPr>
              <w:drawing>
                <wp:inline distT="114300" distB="114300" distL="114300" distR="114300">
                  <wp:extent cx="1138238" cy="1266908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1266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r>
              <w:t>Algebraiske uttrykk</w:t>
            </w:r>
          </w:p>
          <w:p w:rsidR="00C65E8E" w:rsidRDefault="00AB0565">
            <w:r>
              <w:t>Du skal kunne 1) uttrykke problemstillinger fra dagliglivet med bokstaver og tall (algebra</w:t>
            </w:r>
            <w:r>
              <w:t>iske uttrykk), 2) bytte ut bokstaver i algebraiske uttrykk med tall, og regne ut verdien, og 3) regne med tall, bokstaver og parenteser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Vi går rett på oppgavene. Bruk tid på de første oppgavene s. 284f, så vil du finne at de påfølgende oppgavene blir 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 lettere. Jobb med oppgavene til du føler du mestrer det. Trenger du mer øving finner du oppgaver i Oppgaveboka s. 180ff.</w:t>
            </w:r>
          </w:p>
          <w:p w:rsidR="00C65E8E" w:rsidRDefault="00AB05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Ta for deg begrepet ‘ledd’ s. 294 i Grunnboka, og jobb med oppgavene på s. 294ff til du føler du mestrer det. Trenger du mer øvi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finner du oppgaver i Oppgaveboka s. 186ff.</w:t>
            </w:r>
          </w:p>
        </w:tc>
      </w:tr>
      <w:tr w:rsidR="00C65E8E">
        <w:tc>
          <w:tcPr>
            <w:tcW w:w="2205" w:type="dxa"/>
            <w:shd w:val="clear" w:color="auto" w:fill="A4F66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Naturfag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 xml:space="preserve">Vi jobber videre med oppgaven om livet. I tillegg vil det bli noe undervisning og noen filmklipp for inspirasjon og hjelp. </w:t>
            </w:r>
          </w:p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 xml:space="preserve">Jobb med oppgaven om Livet. Innleveringsfrist er til påske. </w:t>
            </w:r>
          </w:p>
        </w:tc>
      </w:tr>
      <w:tr w:rsidR="00C65E8E">
        <w:tc>
          <w:tcPr>
            <w:tcW w:w="2205" w:type="dxa"/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KRLE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>Å kunne forklare hvorfor bibelen er en hellig bok i kristendommen</w:t>
            </w:r>
            <w:r>
              <w:br/>
              <w:t>Å vite forskjellen på GT og NT</w:t>
            </w:r>
          </w:p>
          <w:p w:rsidR="00C65E8E" w:rsidRDefault="00AB0565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 xml:space="preserve">Les s. 140-143 og finn svar på hva denne filmen har med Bibelen å gjøre. Øv på rollespill (i grupper). </w:t>
            </w:r>
          </w:p>
        </w:tc>
      </w:tr>
      <w:tr w:rsidR="00C65E8E">
        <w:tc>
          <w:tcPr>
            <w:tcW w:w="220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Samfunnsfag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 xml:space="preserve">Vite hva </w:t>
            </w:r>
            <w:r>
              <w:rPr>
                <w:b/>
              </w:rPr>
              <w:t>klima</w:t>
            </w:r>
            <w:r>
              <w:t xml:space="preserve"> er.</w:t>
            </w:r>
          </w:p>
          <w:p w:rsidR="00C65E8E" w:rsidRDefault="00AB0565">
            <w:pPr>
              <w:widowControl w:val="0"/>
              <w:spacing w:line="240" w:lineRule="auto"/>
            </w:pPr>
            <w:r>
              <w:t>Vite hva som kjennetegner de fire klimasonene på jorda.</w:t>
            </w:r>
          </w:p>
          <w:p w:rsidR="00C65E8E" w:rsidRDefault="00AB0565">
            <w:pPr>
              <w:widowControl w:val="0"/>
              <w:spacing w:line="240" w:lineRule="auto"/>
            </w:pPr>
            <w:r>
              <w:t>Kunne forklare hvorfor klimaet endrer seg.</w:t>
            </w:r>
          </w:p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Jordens </w:t>
            </w:r>
            <w:proofErr w:type="spellStart"/>
            <w:r>
              <w:rPr>
                <w:b/>
              </w:rPr>
              <w:t>overflate.Klima</w:t>
            </w:r>
            <w:proofErr w:type="spellEnd"/>
            <w:r>
              <w:rPr>
                <w:b/>
              </w:rPr>
              <w:t xml:space="preserve"> og vegetasjon.</w:t>
            </w:r>
          </w:p>
          <w:p w:rsidR="00C65E8E" w:rsidRDefault="00AB0565">
            <w:pPr>
              <w:widowControl w:val="0"/>
              <w:spacing w:line="240" w:lineRule="auto"/>
            </w:pPr>
            <w:r>
              <w:t>Geografiboka Side 113-137</w:t>
            </w:r>
          </w:p>
        </w:tc>
      </w:tr>
      <w:tr w:rsidR="00C65E8E">
        <w:tc>
          <w:tcPr>
            <w:tcW w:w="220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Engelsk fordypning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 skal kunne snakke om og formidle egne opplevelser av filmer og musikk både muntlig og skriftlig</w:t>
            </w:r>
          </w:p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Uke 10-12</w:t>
            </w:r>
          </w:p>
          <w:p w:rsidR="00C65E8E" w:rsidRDefault="00AB056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 ser ferdig filmen ``Forrest Gump`` og begynner å skrive filmanmeldelse.</w:t>
            </w:r>
          </w:p>
          <w:p w:rsidR="00C65E8E" w:rsidRDefault="00C65E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65E8E" w:rsidRDefault="00AB056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Simpsons s.146 -148</w:t>
            </w:r>
          </w:p>
          <w:p w:rsidR="00C65E8E" w:rsidRDefault="00AB056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Samtaler (2 og 2) om musikk, filmer og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fascinating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Begynn å tenke på hva du har lyst å snakke om på muntlig prøve</w:t>
            </w:r>
          </w:p>
          <w:p w:rsidR="00C65E8E" w:rsidRDefault="00C65E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65E8E" w:rsidRDefault="00AB0565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Jobbe med skriftlig arbeid om film eller musikk</w:t>
            </w:r>
          </w:p>
          <w:p w:rsidR="00C65E8E" w:rsidRDefault="00C65E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65E8E">
        <w:tc>
          <w:tcPr>
            <w:tcW w:w="220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Fransk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  <w:p w:rsidR="00C65E8E" w:rsidRDefault="00C65E8E">
            <w:pPr>
              <w:widowControl w:val="0"/>
              <w:spacing w:line="240" w:lineRule="auto"/>
            </w:pPr>
          </w:p>
          <w:p w:rsidR="00C65E8E" w:rsidRDefault="00C65E8E">
            <w:pPr>
              <w:widowControl w:val="0"/>
              <w:spacing w:line="240" w:lineRule="auto"/>
            </w:pPr>
          </w:p>
          <w:p w:rsidR="00C65E8E" w:rsidRDefault="00C65E8E">
            <w:pPr>
              <w:widowControl w:val="0"/>
              <w:spacing w:line="240" w:lineRule="auto"/>
            </w:pPr>
          </w:p>
          <w:p w:rsidR="00C65E8E" w:rsidRDefault="00C65E8E">
            <w:pPr>
              <w:widowControl w:val="0"/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C65E8E">
            <w:pPr>
              <w:widowControl w:val="0"/>
              <w:spacing w:line="240" w:lineRule="auto"/>
            </w:pPr>
          </w:p>
        </w:tc>
      </w:tr>
      <w:tr w:rsidR="00C65E8E">
        <w:tc>
          <w:tcPr>
            <w:tcW w:w="220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Spansk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dDu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skal kunne:</w:t>
            </w:r>
          </w:p>
          <w:p w:rsidR="00C65E8E" w:rsidRDefault="00AB056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ord og uttrykk for ting man kan ha på rommet</w:t>
            </w:r>
          </w:p>
          <w:p w:rsidR="00C65E8E" w:rsidRDefault="00AB056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- klokka på spansk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Uke 10:</w:t>
            </w:r>
          </w:p>
          <w:p w:rsidR="00C65E8E" w:rsidRDefault="00AB05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på bildet side 35 i tekstboka. Lær deg flest mulig av ordene. Bruk gjerne </w:t>
            </w:r>
            <w:proofErr w:type="spellStart"/>
            <w:r>
              <w:rPr>
                <w:sz w:val="20"/>
                <w:szCs w:val="20"/>
              </w:rPr>
              <w:t>quizlet</w:t>
            </w:r>
            <w:proofErr w:type="spellEnd"/>
            <w:r>
              <w:rPr>
                <w:sz w:val="20"/>
                <w:szCs w:val="20"/>
              </w:rPr>
              <w:t xml:space="preserve"> når du øver hjemme. Gjør oppgave C side 43</w:t>
            </w:r>
          </w:p>
          <w:p w:rsidR="00C65E8E" w:rsidRDefault="00AB056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Uke 11:</w:t>
            </w:r>
          </w:p>
          <w:p w:rsidR="00C65E8E" w:rsidRDefault="00AB056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på klokkene side 51 og øv på å si hva klokken er på spansk.</w:t>
            </w:r>
          </w:p>
          <w:p w:rsidR="00C65E8E" w:rsidRDefault="00AB056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Gjør oppgave B side 63. Tegn </w:t>
            </w:r>
            <w:r>
              <w:rPr>
                <w:rFonts w:ascii="Calibri" w:eastAsia="Calibri" w:hAnsi="Calibri" w:cs="Calibri"/>
              </w:rPr>
              <w:t>klokkene i skriveboka di.</w:t>
            </w:r>
          </w:p>
          <w:p w:rsidR="00C65E8E" w:rsidRDefault="00AB056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Uke 12:</w:t>
            </w:r>
          </w:p>
          <w:p w:rsidR="00C65E8E" w:rsidRDefault="00AB056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Øv til miniprøve i spansk. Se eget ark i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</w:p>
        </w:tc>
      </w:tr>
      <w:tr w:rsidR="00C65E8E">
        <w:tc>
          <w:tcPr>
            <w:tcW w:w="220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Tysk</w:t>
            </w:r>
          </w:p>
        </w:tc>
        <w:tc>
          <w:tcPr>
            <w:tcW w:w="3795" w:type="dxa"/>
          </w:tcPr>
          <w:p w:rsidR="00C65E8E" w:rsidRDefault="00AB0565">
            <w:pPr>
              <w:spacing w:line="240" w:lineRule="auto"/>
            </w:pPr>
            <w:bookmarkStart w:id="1" w:name="_n8s9lipz07k9" w:colFirst="0" w:colLast="0"/>
            <w:bookmarkEnd w:id="1"/>
            <w:r>
              <w:t>Du skal kunne:</w:t>
            </w:r>
          </w:p>
          <w:p w:rsidR="00C65E8E" w:rsidRDefault="00AB0565">
            <w:pPr>
              <w:numPr>
                <w:ilvl w:val="0"/>
                <w:numId w:val="3"/>
              </w:numPr>
              <w:spacing w:line="240" w:lineRule="auto"/>
              <w:contextualSpacing/>
            </w:pPr>
            <w:bookmarkStart w:id="2" w:name="_77ekjatmmll8" w:colFirst="0" w:colLast="0"/>
            <w:bookmarkEnd w:id="2"/>
            <w:proofErr w:type="gramStart"/>
            <w:r>
              <w:t>noen</w:t>
            </w:r>
            <w:proofErr w:type="gramEnd"/>
            <w:r>
              <w:t xml:space="preserve"> ord for mat</w:t>
            </w:r>
          </w:p>
          <w:p w:rsidR="00C65E8E" w:rsidRDefault="00AB0565">
            <w:pPr>
              <w:numPr>
                <w:ilvl w:val="0"/>
                <w:numId w:val="3"/>
              </w:numPr>
              <w:spacing w:line="240" w:lineRule="auto"/>
              <w:contextualSpacing/>
            </w:pPr>
            <w:bookmarkStart w:id="3" w:name="_grd6rspjop1c" w:colFirst="0" w:colLast="0"/>
            <w:bookmarkEnd w:id="3"/>
            <w:proofErr w:type="gramStart"/>
            <w:r>
              <w:t>snakke</w:t>
            </w:r>
            <w:proofErr w:type="gramEnd"/>
            <w:r>
              <w:t xml:space="preserve"> om pris</w:t>
            </w:r>
          </w:p>
          <w:p w:rsidR="00C65E8E" w:rsidRDefault="00AB0565">
            <w:pPr>
              <w:numPr>
                <w:ilvl w:val="0"/>
                <w:numId w:val="3"/>
              </w:numPr>
              <w:spacing w:line="240" w:lineRule="auto"/>
              <w:contextualSpacing/>
            </w:pPr>
            <w:bookmarkStart w:id="4" w:name="_gjdgxs" w:colFirst="0" w:colLast="0"/>
            <w:bookmarkEnd w:id="4"/>
            <w:proofErr w:type="gramStart"/>
            <w:r>
              <w:t>bestille</w:t>
            </w:r>
            <w:proofErr w:type="gramEnd"/>
            <w:r>
              <w:t xml:space="preserve"> mat</w:t>
            </w:r>
          </w:p>
        </w:tc>
        <w:tc>
          <w:tcPr>
            <w:tcW w:w="3705" w:type="dxa"/>
            <w:shd w:val="clear" w:color="auto" w:fill="FFFFFF"/>
          </w:tcPr>
          <w:p w:rsidR="00C65E8E" w:rsidRDefault="00AB0565">
            <w:pPr>
              <w:spacing w:line="240" w:lineRule="auto"/>
            </w:pPr>
            <w:r>
              <w:t>Uke 10-11: Vi lærer å snakke om mat og bestille mat på restauranten.</w:t>
            </w:r>
          </w:p>
          <w:p w:rsidR="00C65E8E" w:rsidRDefault="00AB0565">
            <w:pPr>
              <w:spacing w:line="240" w:lineRule="auto"/>
            </w:pPr>
            <w:r>
              <w:br/>
              <w:t>Uke 12: skriftlig vurdering</w:t>
            </w:r>
          </w:p>
        </w:tc>
      </w:tr>
      <w:tr w:rsidR="00C65E8E">
        <w:tc>
          <w:tcPr>
            <w:tcW w:w="220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Kroppsøving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 xml:space="preserve">Du skal kunne: </w:t>
            </w:r>
          </w:p>
          <w:p w:rsidR="00C65E8E" w:rsidRDefault="00AB0565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Kunne utføre Fingerslag, Begerslag og Serv</w:t>
            </w:r>
          </w:p>
          <w:p w:rsidR="00C65E8E" w:rsidRDefault="00AB0565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Kunne de </w:t>
            </w:r>
            <w:proofErr w:type="spellStart"/>
            <w:r>
              <w:t>grunnlegende</w:t>
            </w:r>
            <w:proofErr w:type="spellEnd"/>
            <w:r>
              <w:t xml:space="preserve"> reglene i volleyball</w:t>
            </w:r>
          </w:p>
          <w:p w:rsidR="00C65E8E" w:rsidRDefault="00AB0565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Kunne samarbeide og bidra til samspill med medspillerne</w:t>
            </w:r>
          </w:p>
          <w:p w:rsidR="00C65E8E" w:rsidRDefault="00AB0565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Kunne bidra til å gjøre andre bedre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8E" w:rsidRDefault="00AB0565">
            <w:pPr>
              <w:widowControl w:val="0"/>
              <w:spacing w:line="240" w:lineRule="auto"/>
            </w:pPr>
            <w:r>
              <w:t>Uke 10: Volleyball</w:t>
            </w:r>
            <w:r>
              <w:br/>
              <w:t>Uke 11: Volleyball</w:t>
            </w:r>
          </w:p>
        </w:tc>
      </w:tr>
    </w:tbl>
    <w:p w:rsidR="00C65E8E" w:rsidRDefault="00C65E8E"/>
    <w:sectPr w:rsidR="00C65E8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AE8"/>
    <w:multiLevelType w:val="multilevel"/>
    <w:tmpl w:val="D33892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00E84"/>
    <w:multiLevelType w:val="multilevel"/>
    <w:tmpl w:val="27E87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DD68F0"/>
    <w:multiLevelType w:val="multilevel"/>
    <w:tmpl w:val="008A1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8E"/>
    <w:rsid w:val="00AB0565"/>
    <w:rsid w:val="00C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68F33-889A-4D74-8E50-A8A784F1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Torgård, Elisabeth</dc:creator>
  <cp:lastModifiedBy>Torgård, Elisabeth</cp:lastModifiedBy>
  <cp:revision>2</cp:revision>
  <dcterms:created xsi:type="dcterms:W3CDTF">2018-03-05T11:05:00Z</dcterms:created>
  <dcterms:modified xsi:type="dcterms:W3CDTF">2018-03-05T11:05:00Z</dcterms:modified>
</cp:coreProperties>
</file>