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A1CE" w14:textId="28679118" w:rsidR="00934D9B" w:rsidRDefault="00232DBA" w:rsidP="00934D9B">
      <w:pPr>
        <w:pStyle w:val="Ingenmellomrom"/>
        <w:rPr>
          <w:b/>
          <w:sz w:val="24"/>
          <w:szCs w:val="24"/>
          <w:lang w:val="nb-NO"/>
        </w:rPr>
      </w:pPr>
      <w:bookmarkStart w:id="0" w:name="_GoBack"/>
      <w:bookmarkEnd w:id="0"/>
      <w:r w:rsidRPr="009850D3">
        <w:rPr>
          <w:b/>
          <w:sz w:val="24"/>
          <w:szCs w:val="24"/>
          <w:lang w:val="nb-NO"/>
        </w:rPr>
        <w:t xml:space="preserve">REFERAT </w:t>
      </w:r>
      <w:r w:rsidR="003852BF">
        <w:rPr>
          <w:b/>
          <w:sz w:val="24"/>
          <w:szCs w:val="24"/>
          <w:lang w:val="nb-NO"/>
        </w:rPr>
        <w:t xml:space="preserve">fra </w:t>
      </w:r>
      <w:r w:rsidRPr="009850D3">
        <w:rPr>
          <w:b/>
          <w:sz w:val="24"/>
          <w:szCs w:val="24"/>
          <w:lang w:val="nb-NO"/>
        </w:rPr>
        <w:t xml:space="preserve">FAU-MØTE </w:t>
      </w:r>
      <w:r w:rsidR="003852BF">
        <w:rPr>
          <w:b/>
          <w:sz w:val="24"/>
          <w:szCs w:val="24"/>
          <w:lang w:val="nb-NO"/>
        </w:rPr>
        <w:t>ved NORDLANDET BARNESKOLE</w:t>
      </w:r>
      <w:r w:rsidR="009850D3" w:rsidRPr="009850D3">
        <w:rPr>
          <w:b/>
          <w:sz w:val="24"/>
          <w:szCs w:val="24"/>
          <w:lang w:val="nb-NO"/>
        </w:rPr>
        <w:t xml:space="preserve"> </w:t>
      </w:r>
    </w:p>
    <w:p w14:paraId="28360795" w14:textId="77777777" w:rsidR="00614477" w:rsidRDefault="00614477" w:rsidP="00934D9B">
      <w:pPr>
        <w:pStyle w:val="Ingenmellomrom"/>
        <w:rPr>
          <w:b/>
          <w:sz w:val="24"/>
          <w:szCs w:val="24"/>
          <w:lang w:val="nb-NO"/>
        </w:rPr>
      </w:pPr>
    </w:p>
    <w:p w14:paraId="702BD098" w14:textId="3E0DC2B4" w:rsidR="00614477" w:rsidRDefault="00614477" w:rsidP="00934D9B">
      <w:pPr>
        <w:pStyle w:val="Ingenmellomrom"/>
        <w:rPr>
          <w:b/>
          <w:sz w:val="24"/>
          <w:szCs w:val="24"/>
          <w:lang w:val="nb-NO"/>
        </w:rPr>
      </w:pPr>
      <w:r>
        <w:rPr>
          <w:b/>
          <w:sz w:val="24"/>
          <w:szCs w:val="24"/>
          <w:lang w:val="nb-NO"/>
        </w:rPr>
        <w:t>Dato: 03.10.19</w:t>
      </w:r>
    </w:p>
    <w:p w14:paraId="30F35613" w14:textId="5CC1C350" w:rsidR="00614477" w:rsidRDefault="00614477" w:rsidP="00934D9B">
      <w:pPr>
        <w:pStyle w:val="Ingenmellomrom"/>
        <w:rPr>
          <w:b/>
          <w:sz w:val="24"/>
          <w:szCs w:val="24"/>
          <w:lang w:val="nb-NO"/>
        </w:rPr>
      </w:pPr>
      <w:r>
        <w:rPr>
          <w:b/>
          <w:sz w:val="24"/>
          <w:szCs w:val="24"/>
          <w:lang w:val="nb-NO"/>
        </w:rPr>
        <w:t>Klokka 19.00- 21.00</w:t>
      </w:r>
    </w:p>
    <w:p w14:paraId="106EAEA7" w14:textId="7940075E" w:rsidR="00614477" w:rsidRPr="009850D3" w:rsidRDefault="00614477" w:rsidP="00934D9B">
      <w:pPr>
        <w:pStyle w:val="Ingenmellomrom"/>
        <w:rPr>
          <w:b/>
          <w:sz w:val="24"/>
          <w:szCs w:val="24"/>
          <w:lang w:val="nb-NO"/>
        </w:rPr>
      </w:pPr>
      <w:r>
        <w:rPr>
          <w:b/>
          <w:sz w:val="24"/>
          <w:szCs w:val="24"/>
          <w:lang w:val="nb-NO"/>
        </w:rPr>
        <w:t>Sted: Festsalen</w:t>
      </w:r>
    </w:p>
    <w:p w14:paraId="51B046C2" w14:textId="77777777" w:rsidR="009850D3" w:rsidRPr="00BF2F50" w:rsidRDefault="009850D3" w:rsidP="00934D9B">
      <w:pPr>
        <w:pStyle w:val="Ingenmellomrom"/>
        <w:rPr>
          <w:lang w:val="nb-NO"/>
        </w:rPr>
      </w:pPr>
    </w:p>
    <w:tbl>
      <w:tblPr>
        <w:tblStyle w:val="Tabellrutenett"/>
        <w:tblW w:w="5159" w:type="pct"/>
        <w:tblLook w:val="04A0" w:firstRow="1" w:lastRow="0" w:firstColumn="1" w:lastColumn="0" w:noHBand="0" w:noVBand="1"/>
      </w:tblPr>
      <w:tblGrid>
        <w:gridCol w:w="456"/>
        <w:gridCol w:w="3196"/>
        <w:gridCol w:w="974"/>
        <w:gridCol w:w="2863"/>
        <w:gridCol w:w="1861"/>
      </w:tblGrid>
      <w:tr w:rsidR="009850D3" w:rsidRPr="00934D9B" w14:paraId="3498B9C7" w14:textId="77777777" w:rsidTr="00614477">
        <w:tc>
          <w:tcPr>
            <w:tcW w:w="5000" w:type="pct"/>
            <w:gridSpan w:val="5"/>
            <w:shd w:val="clear" w:color="auto" w:fill="DBE5F1" w:themeFill="accent1" w:themeFillTint="33"/>
          </w:tcPr>
          <w:p w14:paraId="72976208" w14:textId="77777777" w:rsidR="009850D3" w:rsidRDefault="009850D3" w:rsidP="00934D9B">
            <w:pPr>
              <w:pStyle w:val="Ingenmellomrom"/>
              <w:rPr>
                <w:b/>
                <w:lang w:val="nb-NO"/>
              </w:rPr>
            </w:pPr>
            <w:r>
              <w:rPr>
                <w:b/>
                <w:lang w:val="nb-NO"/>
              </w:rPr>
              <w:t>Deltakere</w:t>
            </w:r>
          </w:p>
        </w:tc>
      </w:tr>
      <w:tr w:rsidR="009850D3" w:rsidRPr="003852BF" w14:paraId="5A0BD16F" w14:textId="77777777" w:rsidTr="00614477">
        <w:tc>
          <w:tcPr>
            <w:tcW w:w="1953" w:type="pct"/>
            <w:gridSpan w:val="2"/>
            <w:shd w:val="clear" w:color="auto" w:fill="DBE5F1" w:themeFill="accent1" w:themeFillTint="33"/>
          </w:tcPr>
          <w:p w14:paraId="621BDE48" w14:textId="77777777" w:rsidR="009850D3" w:rsidRPr="003852BF" w:rsidRDefault="009850D3" w:rsidP="00934D9B">
            <w:pPr>
              <w:pStyle w:val="Ingenmellomrom"/>
              <w:rPr>
                <w:b/>
                <w:sz w:val="20"/>
                <w:szCs w:val="20"/>
                <w:lang w:val="nb-NO"/>
              </w:rPr>
            </w:pPr>
            <w:r w:rsidRPr="003852BF">
              <w:rPr>
                <w:b/>
                <w:sz w:val="20"/>
                <w:szCs w:val="20"/>
                <w:lang w:val="nb-NO"/>
              </w:rPr>
              <w:t>Klassekontakt / FAU-representant</w:t>
            </w:r>
          </w:p>
        </w:tc>
        <w:tc>
          <w:tcPr>
            <w:tcW w:w="521" w:type="pct"/>
            <w:shd w:val="clear" w:color="auto" w:fill="DBE5F1" w:themeFill="accent1" w:themeFillTint="33"/>
          </w:tcPr>
          <w:p w14:paraId="622B6BF0" w14:textId="77777777" w:rsidR="009850D3" w:rsidRPr="003852BF" w:rsidRDefault="009850D3" w:rsidP="00934D9B">
            <w:pPr>
              <w:pStyle w:val="Ingenmellomrom"/>
              <w:rPr>
                <w:b/>
                <w:sz w:val="20"/>
                <w:szCs w:val="20"/>
                <w:lang w:val="nb-NO"/>
              </w:rPr>
            </w:pPr>
            <w:r w:rsidRPr="003852BF">
              <w:rPr>
                <w:b/>
                <w:sz w:val="20"/>
                <w:szCs w:val="20"/>
                <w:lang w:val="nb-NO"/>
              </w:rPr>
              <w:t>Tilstede</w:t>
            </w:r>
          </w:p>
        </w:tc>
        <w:tc>
          <w:tcPr>
            <w:tcW w:w="1531" w:type="pct"/>
            <w:shd w:val="clear" w:color="auto" w:fill="DBE5F1" w:themeFill="accent1" w:themeFillTint="33"/>
          </w:tcPr>
          <w:p w14:paraId="36D8B2BA" w14:textId="77777777" w:rsidR="009850D3" w:rsidRPr="003852BF" w:rsidRDefault="009850D3" w:rsidP="00934D9B">
            <w:pPr>
              <w:pStyle w:val="Ingenmellomrom"/>
              <w:rPr>
                <w:b/>
                <w:sz w:val="20"/>
                <w:szCs w:val="20"/>
                <w:lang w:val="nb-NO"/>
              </w:rPr>
            </w:pPr>
            <w:r w:rsidRPr="003852BF">
              <w:rPr>
                <w:b/>
                <w:sz w:val="20"/>
                <w:szCs w:val="20"/>
                <w:lang w:val="nb-NO"/>
              </w:rPr>
              <w:t>Vara</w:t>
            </w:r>
          </w:p>
        </w:tc>
        <w:tc>
          <w:tcPr>
            <w:tcW w:w="994" w:type="pct"/>
            <w:shd w:val="clear" w:color="auto" w:fill="DBE5F1" w:themeFill="accent1" w:themeFillTint="33"/>
          </w:tcPr>
          <w:p w14:paraId="324D498F" w14:textId="77777777" w:rsidR="009850D3" w:rsidRPr="003852BF" w:rsidRDefault="009850D3" w:rsidP="00934D9B">
            <w:pPr>
              <w:pStyle w:val="Ingenmellomrom"/>
              <w:rPr>
                <w:b/>
                <w:sz w:val="20"/>
                <w:szCs w:val="20"/>
                <w:lang w:val="nb-NO"/>
              </w:rPr>
            </w:pPr>
            <w:r w:rsidRPr="003852BF">
              <w:rPr>
                <w:b/>
                <w:sz w:val="20"/>
                <w:szCs w:val="20"/>
                <w:lang w:val="nb-NO"/>
              </w:rPr>
              <w:t>Tilstede</w:t>
            </w:r>
          </w:p>
        </w:tc>
      </w:tr>
      <w:tr w:rsidR="00232DBA" w:rsidRPr="007F5FF3" w14:paraId="3956B18D" w14:textId="77777777" w:rsidTr="00614477">
        <w:tc>
          <w:tcPr>
            <w:tcW w:w="244" w:type="pct"/>
          </w:tcPr>
          <w:p w14:paraId="126E6B0A" w14:textId="77777777" w:rsidR="00934D9B" w:rsidRPr="007F5FF3" w:rsidRDefault="00934D9B" w:rsidP="00934D9B">
            <w:pPr>
              <w:pStyle w:val="Ingenmellomrom"/>
              <w:rPr>
                <w:sz w:val="20"/>
                <w:szCs w:val="20"/>
                <w:lang w:val="nb-NO"/>
              </w:rPr>
            </w:pPr>
            <w:r w:rsidRPr="007F5FF3">
              <w:rPr>
                <w:sz w:val="20"/>
                <w:szCs w:val="20"/>
                <w:lang w:val="nb-NO"/>
              </w:rPr>
              <w:t>1a</w:t>
            </w:r>
          </w:p>
        </w:tc>
        <w:tc>
          <w:tcPr>
            <w:tcW w:w="1709" w:type="pct"/>
          </w:tcPr>
          <w:p w14:paraId="310D1EB3" w14:textId="77777777" w:rsidR="00934D9B" w:rsidRPr="007F5FF3" w:rsidRDefault="00DA291D" w:rsidP="00934D9B">
            <w:pPr>
              <w:pStyle w:val="Ingenmellomrom"/>
              <w:rPr>
                <w:sz w:val="20"/>
                <w:szCs w:val="20"/>
                <w:lang w:val="nb-NO"/>
              </w:rPr>
            </w:pPr>
            <w:r>
              <w:rPr>
                <w:sz w:val="20"/>
                <w:szCs w:val="20"/>
                <w:lang w:val="nb-NO"/>
              </w:rPr>
              <w:t>Harald Abdul Reman</w:t>
            </w:r>
          </w:p>
        </w:tc>
        <w:tc>
          <w:tcPr>
            <w:tcW w:w="521" w:type="pct"/>
          </w:tcPr>
          <w:p w14:paraId="5F5F781E" w14:textId="77777777" w:rsidR="00934D9B" w:rsidRPr="00A474CE" w:rsidRDefault="00594458" w:rsidP="00B27B4A">
            <w:pPr>
              <w:pStyle w:val="Ingenmellomrom"/>
              <w:jc w:val="center"/>
              <w:rPr>
                <w:color w:val="00B050"/>
                <w:sz w:val="20"/>
                <w:szCs w:val="20"/>
                <w:lang w:val="nb-NO"/>
              </w:rPr>
            </w:pPr>
            <w:r w:rsidRPr="00A474CE">
              <w:rPr>
                <w:color w:val="00B050"/>
                <w:sz w:val="20"/>
                <w:szCs w:val="20"/>
                <w:lang w:val="nb-NO"/>
              </w:rPr>
              <w:sym w:font="Wingdings" w:char="F04A"/>
            </w:r>
          </w:p>
        </w:tc>
        <w:tc>
          <w:tcPr>
            <w:tcW w:w="1531" w:type="pct"/>
          </w:tcPr>
          <w:p w14:paraId="6C8FEE7D" w14:textId="77777777" w:rsidR="00934D9B" w:rsidRPr="007F5FF3" w:rsidRDefault="00934D9B" w:rsidP="00934D9B">
            <w:pPr>
              <w:pStyle w:val="Ingenmellomrom"/>
              <w:rPr>
                <w:sz w:val="20"/>
                <w:szCs w:val="20"/>
                <w:lang w:val="nb-NO"/>
              </w:rPr>
            </w:pPr>
          </w:p>
        </w:tc>
        <w:tc>
          <w:tcPr>
            <w:tcW w:w="994" w:type="pct"/>
          </w:tcPr>
          <w:p w14:paraId="68BD1836" w14:textId="77777777" w:rsidR="00934D9B" w:rsidRPr="007F5FF3" w:rsidRDefault="00934D9B" w:rsidP="00B27B4A">
            <w:pPr>
              <w:pStyle w:val="Ingenmellomrom"/>
              <w:jc w:val="center"/>
              <w:rPr>
                <w:sz w:val="20"/>
                <w:szCs w:val="20"/>
                <w:lang w:val="nb-NO"/>
              </w:rPr>
            </w:pPr>
          </w:p>
        </w:tc>
      </w:tr>
      <w:tr w:rsidR="00232DBA" w:rsidRPr="007F5FF3" w14:paraId="6182B580" w14:textId="77777777" w:rsidTr="00614477">
        <w:tc>
          <w:tcPr>
            <w:tcW w:w="244" w:type="pct"/>
          </w:tcPr>
          <w:p w14:paraId="4DE63135" w14:textId="77777777" w:rsidR="00934D9B" w:rsidRPr="007F5FF3" w:rsidRDefault="00934D9B" w:rsidP="00934D9B">
            <w:pPr>
              <w:rPr>
                <w:sz w:val="20"/>
                <w:szCs w:val="20"/>
                <w:lang w:val="nb-NO"/>
              </w:rPr>
            </w:pPr>
            <w:r w:rsidRPr="007F5FF3">
              <w:rPr>
                <w:sz w:val="20"/>
                <w:szCs w:val="20"/>
                <w:lang w:val="nb-NO"/>
              </w:rPr>
              <w:t>1b</w:t>
            </w:r>
          </w:p>
        </w:tc>
        <w:tc>
          <w:tcPr>
            <w:tcW w:w="1709" w:type="pct"/>
          </w:tcPr>
          <w:p w14:paraId="12FAA6EF" w14:textId="77777777" w:rsidR="00934D9B" w:rsidRPr="007F5FF3" w:rsidRDefault="00DA291D" w:rsidP="00934D9B">
            <w:pPr>
              <w:rPr>
                <w:sz w:val="20"/>
                <w:szCs w:val="20"/>
                <w:lang w:val="nb-NO"/>
              </w:rPr>
            </w:pPr>
            <w:r>
              <w:rPr>
                <w:sz w:val="20"/>
                <w:szCs w:val="20"/>
                <w:lang w:val="nb-NO"/>
              </w:rPr>
              <w:t>Elise N Lorentine E Zahl-Jansen</w:t>
            </w:r>
          </w:p>
        </w:tc>
        <w:tc>
          <w:tcPr>
            <w:tcW w:w="521" w:type="pct"/>
          </w:tcPr>
          <w:p w14:paraId="34E2C8C9" w14:textId="0DCEDAAA" w:rsidR="00934D9B" w:rsidRPr="00A474CE" w:rsidRDefault="00A474CE" w:rsidP="00B27B4A">
            <w:pPr>
              <w:jc w:val="center"/>
              <w:rPr>
                <w:color w:val="00B050"/>
                <w:sz w:val="20"/>
                <w:szCs w:val="20"/>
                <w:lang w:val="nb-NO"/>
              </w:rPr>
            </w:pPr>
            <w:r w:rsidRPr="00A474CE">
              <w:rPr>
                <mc:AlternateContent>
                  <mc:Choice Requires="w16se"/>
                  <mc:Fallback>
                    <w:rFonts w:ascii="Segoe UI Emoji" w:eastAsia="Segoe UI Emoji" w:hAnsi="Segoe UI Emoji" w:cs="Segoe UI Emoji"/>
                  </mc:Fallback>
                </mc:AlternateContent>
                <w:color w:val="00B050"/>
                <w:sz w:val="20"/>
                <w:szCs w:val="20"/>
                <w:lang w:val="nb-NO"/>
              </w:rPr>
              <mc:AlternateContent>
                <mc:Choice Requires="w16se">
                  <w16se:symEx w16se:font="Segoe UI Emoji" w16se:char="1F60A"/>
                </mc:Choice>
                <mc:Fallback>
                  <w:t>😊</w:t>
                </mc:Fallback>
              </mc:AlternateContent>
            </w:r>
          </w:p>
        </w:tc>
        <w:tc>
          <w:tcPr>
            <w:tcW w:w="1531" w:type="pct"/>
          </w:tcPr>
          <w:p w14:paraId="7B3D9611" w14:textId="77777777" w:rsidR="00934D9B" w:rsidRPr="007F5FF3" w:rsidRDefault="00934D9B" w:rsidP="00934D9B">
            <w:pPr>
              <w:rPr>
                <w:sz w:val="20"/>
                <w:szCs w:val="20"/>
                <w:lang w:val="nb-NO"/>
              </w:rPr>
            </w:pPr>
          </w:p>
        </w:tc>
        <w:tc>
          <w:tcPr>
            <w:tcW w:w="994" w:type="pct"/>
          </w:tcPr>
          <w:p w14:paraId="04B2FC38" w14:textId="5E9132A4" w:rsidR="00934D9B" w:rsidRPr="007F5FF3" w:rsidRDefault="00934D9B" w:rsidP="00B27B4A">
            <w:pPr>
              <w:jc w:val="center"/>
              <w:rPr>
                <w:sz w:val="20"/>
                <w:szCs w:val="20"/>
                <w:lang w:val="nb-NO"/>
              </w:rPr>
            </w:pPr>
          </w:p>
        </w:tc>
      </w:tr>
      <w:tr w:rsidR="00232DBA" w:rsidRPr="007F5FF3" w14:paraId="45371C7C" w14:textId="77777777" w:rsidTr="00614477">
        <w:tc>
          <w:tcPr>
            <w:tcW w:w="244" w:type="pct"/>
          </w:tcPr>
          <w:p w14:paraId="6E79E270" w14:textId="77777777" w:rsidR="00934D9B" w:rsidRPr="007F5FF3" w:rsidRDefault="00934D9B" w:rsidP="00934D9B">
            <w:pPr>
              <w:pStyle w:val="Ingenmellomrom"/>
              <w:rPr>
                <w:sz w:val="20"/>
                <w:szCs w:val="20"/>
                <w:lang w:val="nb-NO"/>
              </w:rPr>
            </w:pPr>
            <w:r w:rsidRPr="007F5FF3">
              <w:rPr>
                <w:sz w:val="20"/>
                <w:szCs w:val="20"/>
                <w:lang w:val="nb-NO"/>
              </w:rPr>
              <w:t>2a</w:t>
            </w:r>
          </w:p>
        </w:tc>
        <w:tc>
          <w:tcPr>
            <w:tcW w:w="1709" w:type="pct"/>
          </w:tcPr>
          <w:p w14:paraId="54F0D4F4" w14:textId="77777777" w:rsidR="00934D9B" w:rsidRPr="007F5FF3" w:rsidRDefault="00DA291D" w:rsidP="00934D9B">
            <w:pPr>
              <w:pStyle w:val="Ingenmellomrom"/>
              <w:rPr>
                <w:sz w:val="20"/>
                <w:szCs w:val="20"/>
                <w:lang w:val="nb-NO"/>
              </w:rPr>
            </w:pPr>
            <w:r>
              <w:rPr>
                <w:sz w:val="20"/>
                <w:szCs w:val="20"/>
                <w:lang w:val="nb-NO"/>
              </w:rPr>
              <w:t>Eva Susanne Bårdseth</w:t>
            </w:r>
          </w:p>
        </w:tc>
        <w:tc>
          <w:tcPr>
            <w:tcW w:w="521" w:type="pct"/>
          </w:tcPr>
          <w:p w14:paraId="36266EA1" w14:textId="77777777" w:rsidR="00934D9B" w:rsidRPr="00A474CE" w:rsidRDefault="005E17BD" w:rsidP="00B27B4A">
            <w:pPr>
              <w:pStyle w:val="Ingenmellomrom"/>
              <w:jc w:val="center"/>
              <w:rPr>
                <w:color w:val="00B050"/>
                <w:sz w:val="20"/>
                <w:szCs w:val="20"/>
                <w:lang w:val="nb-NO"/>
              </w:rPr>
            </w:pPr>
            <w:r w:rsidRPr="00A474CE">
              <w:rPr>
                <w:color w:val="00B050"/>
                <w:sz w:val="20"/>
                <w:szCs w:val="20"/>
                <w:lang w:val="nb-NO"/>
              </w:rPr>
              <w:sym w:font="Wingdings" w:char="F04A"/>
            </w:r>
          </w:p>
        </w:tc>
        <w:tc>
          <w:tcPr>
            <w:tcW w:w="1531" w:type="pct"/>
          </w:tcPr>
          <w:p w14:paraId="7B6EF618" w14:textId="77777777" w:rsidR="00934D9B" w:rsidRPr="007F5FF3" w:rsidRDefault="00DA291D" w:rsidP="00934D9B">
            <w:pPr>
              <w:pStyle w:val="Ingenmellomrom"/>
              <w:rPr>
                <w:sz w:val="20"/>
                <w:szCs w:val="20"/>
                <w:lang w:val="nb-NO"/>
              </w:rPr>
            </w:pPr>
            <w:r>
              <w:rPr>
                <w:sz w:val="20"/>
                <w:szCs w:val="20"/>
                <w:lang w:val="nb-NO"/>
              </w:rPr>
              <w:t>Henning Tallerås</w:t>
            </w:r>
          </w:p>
        </w:tc>
        <w:tc>
          <w:tcPr>
            <w:tcW w:w="994" w:type="pct"/>
          </w:tcPr>
          <w:p w14:paraId="6AE3EE3A" w14:textId="77777777" w:rsidR="00934D9B" w:rsidRPr="003852BF" w:rsidRDefault="00DA291D" w:rsidP="00B27B4A">
            <w:pPr>
              <w:pStyle w:val="Ingenmellomrom"/>
              <w:jc w:val="center"/>
              <w:rPr>
                <w:lang w:val="nb-NO"/>
              </w:rPr>
            </w:pPr>
            <w:r w:rsidRPr="003852BF">
              <w:rPr>
                <w:color w:val="00B050"/>
                <w:lang w:val="nb-NO"/>
              </w:rPr>
              <w:sym w:font="Wingdings" w:char="F04A"/>
            </w:r>
          </w:p>
        </w:tc>
      </w:tr>
      <w:tr w:rsidR="00232DBA" w:rsidRPr="007F5FF3" w14:paraId="00CF969F" w14:textId="77777777" w:rsidTr="00614477">
        <w:tc>
          <w:tcPr>
            <w:tcW w:w="244" w:type="pct"/>
          </w:tcPr>
          <w:p w14:paraId="6E4C8CCC" w14:textId="77777777" w:rsidR="00934D9B" w:rsidRPr="007F5FF3" w:rsidRDefault="00DA291D" w:rsidP="00934D9B">
            <w:pPr>
              <w:pStyle w:val="Ingenmellomrom"/>
              <w:rPr>
                <w:sz w:val="20"/>
                <w:szCs w:val="20"/>
                <w:lang w:val="nb-NO"/>
              </w:rPr>
            </w:pPr>
            <w:r>
              <w:rPr>
                <w:sz w:val="20"/>
                <w:szCs w:val="20"/>
                <w:lang w:val="nb-NO"/>
              </w:rPr>
              <w:t>3a</w:t>
            </w:r>
          </w:p>
        </w:tc>
        <w:tc>
          <w:tcPr>
            <w:tcW w:w="1709" w:type="pct"/>
          </w:tcPr>
          <w:p w14:paraId="09C26074" w14:textId="77777777" w:rsidR="00934D9B" w:rsidRPr="007F5FF3" w:rsidRDefault="00DA291D" w:rsidP="00934D9B">
            <w:pPr>
              <w:pStyle w:val="Ingenmellomrom"/>
              <w:rPr>
                <w:sz w:val="20"/>
                <w:szCs w:val="20"/>
                <w:lang w:val="nb-NO"/>
              </w:rPr>
            </w:pPr>
            <w:r>
              <w:rPr>
                <w:sz w:val="20"/>
                <w:szCs w:val="20"/>
                <w:lang w:val="nb-NO"/>
              </w:rPr>
              <w:t>Elisabeth Linvåg</w:t>
            </w:r>
          </w:p>
        </w:tc>
        <w:tc>
          <w:tcPr>
            <w:tcW w:w="521" w:type="pct"/>
          </w:tcPr>
          <w:p w14:paraId="00FAFCD0" w14:textId="77777777" w:rsidR="00934D9B" w:rsidRPr="00A474CE" w:rsidRDefault="005E17BD" w:rsidP="00B27B4A">
            <w:pPr>
              <w:pStyle w:val="Ingenmellomrom"/>
              <w:jc w:val="center"/>
              <w:rPr>
                <w:color w:val="00B050"/>
                <w:sz w:val="20"/>
                <w:szCs w:val="20"/>
                <w:lang w:val="nb-NO"/>
              </w:rPr>
            </w:pPr>
            <w:r w:rsidRPr="00A474CE">
              <w:rPr>
                <w:color w:val="00B050"/>
                <w:sz w:val="20"/>
                <w:szCs w:val="20"/>
                <w:lang w:val="nb-NO"/>
              </w:rPr>
              <w:sym w:font="Wingdings" w:char="F04A"/>
            </w:r>
          </w:p>
        </w:tc>
        <w:tc>
          <w:tcPr>
            <w:tcW w:w="1531" w:type="pct"/>
          </w:tcPr>
          <w:p w14:paraId="37C173A8" w14:textId="77777777" w:rsidR="00934D9B" w:rsidRPr="007F5FF3" w:rsidRDefault="00DA291D" w:rsidP="00934D9B">
            <w:pPr>
              <w:pStyle w:val="Ingenmellomrom"/>
              <w:rPr>
                <w:sz w:val="20"/>
                <w:szCs w:val="20"/>
                <w:lang w:val="nb-NO"/>
              </w:rPr>
            </w:pPr>
            <w:r>
              <w:rPr>
                <w:sz w:val="20"/>
                <w:szCs w:val="20"/>
                <w:lang w:val="nb-NO"/>
              </w:rPr>
              <w:t>Michelle Leren</w:t>
            </w:r>
          </w:p>
        </w:tc>
        <w:tc>
          <w:tcPr>
            <w:tcW w:w="994" w:type="pct"/>
          </w:tcPr>
          <w:p w14:paraId="137EC170" w14:textId="77777777" w:rsidR="00934D9B" w:rsidRPr="007F5FF3" w:rsidRDefault="00594458" w:rsidP="00B27B4A">
            <w:pPr>
              <w:pStyle w:val="Ingenmellomrom"/>
              <w:jc w:val="center"/>
              <w:rPr>
                <w:sz w:val="20"/>
                <w:szCs w:val="20"/>
                <w:lang w:val="nb-NO"/>
              </w:rPr>
            </w:pPr>
            <w:r w:rsidRPr="003852BF">
              <w:rPr>
                <w:color w:val="00B050"/>
                <w:lang w:val="nb-NO"/>
              </w:rPr>
              <w:sym w:font="Wingdings" w:char="F04A"/>
            </w:r>
          </w:p>
        </w:tc>
      </w:tr>
      <w:tr w:rsidR="00232DBA" w:rsidRPr="007F5FF3" w14:paraId="1737871F" w14:textId="77777777" w:rsidTr="00614477">
        <w:tc>
          <w:tcPr>
            <w:tcW w:w="244" w:type="pct"/>
          </w:tcPr>
          <w:p w14:paraId="36D1F654" w14:textId="77777777" w:rsidR="00934D9B" w:rsidRPr="007F5FF3" w:rsidRDefault="00DA291D" w:rsidP="00DA291D">
            <w:pPr>
              <w:pStyle w:val="Ingenmellomrom"/>
              <w:rPr>
                <w:sz w:val="20"/>
                <w:szCs w:val="20"/>
                <w:lang w:val="nb-NO"/>
              </w:rPr>
            </w:pPr>
            <w:r>
              <w:rPr>
                <w:sz w:val="20"/>
                <w:szCs w:val="20"/>
                <w:lang w:val="nb-NO"/>
              </w:rPr>
              <w:t>3b</w:t>
            </w:r>
          </w:p>
        </w:tc>
        <w:tc>
          <w:tcPr>
            <w:tcW w:w="1709" w:type="pct"/>
          </w:tcPr>
          <w:p w14:paraId="2FE3C092" w14:textId="77777777" w:rsidR="00934D9B" w:rsidRPr="007F5FF3" w:rsidRDefault="00DA291D" w:rsidP="00934D9B">
            <w:pPr>
              <w:pStyle w:val="Ingenmellomrom"/>
              <w:rPr>
                <w:sz w:val="20"/>
                <w:szCs w:val="20"/>
                <w:lang w:val="nb-NO"/>
              </w:rPr>
            </w:pPr>
            <w:r>
              <w:rPr>
                <w:sz w:val="20"/>
                <w:szCs w:val="20"/>
                <w:lang w:val="nb-NO"/>
              </w:rPr>
              <w:t>Birger Rindal</w:t>
            </w:r>
          </w:p>
        </w:tc>
        <w:tc>
          <w:tcPr>
            <w:tcW w:w="521" w:type="pct"/>
          </w:tcPr>
          <w:p w14:paraId="4F5F6DFD" w14:textId="1EE6CAA2" w:rsidR="00934D9B" w:rsidRPr="00A474CE" w:rsidRDefault="00A474CE" w:rsidP="00B27B4A">
            <w:pPr>
              <w:pStyle w:val="Ingenmellomrom"/>
              <w:jc w:val="center"/>
              <w:rPr>
                <w:color w:val="00B050"/>
                <w:sz w:val="20"/>
                <w:szCs w:val="20"/>
                <w:lang w:val="nb-NO"/>
              </w:rPr>
            </w:pPr>
            <w:r w:rsidRPr="00A474CE">
              <w:rPr>
                <mc:AlternateContent>
                  <mc:Choice Requires="w16se"/>
                  <mc:Fallback>
                    <w:rFonts w:ascii="Segoe UI Emoji" w:eastAsia="Segoe UI Emoji" w:hAnsi="Segoe UI Emoji" w:cs="Segoe UI Emoji"/>
                  </mc:Fallback>
                </mc:AlternateContent>
                <w:color w:val="00B050"/>
                <w:sz w:val="20"/>
                <w:szCs w:val="20"/>
                <w:lang w:val="nb-NO"/>
              </w:rPr>
              <mc:AlternateContent>
                <mc:Choice Requires="w16se">
                  <w16se:symEx w16se:font="Segoe UI Emoji" w16se:char="1F60A"/>
                </mc:Choice>
                <mc:Fallback>
                  <w:t>😊</w:t>
                </mc:Fallback>
              </mc:AlternateContent>
            </w:r>
          </w:p>
        </w:tc>
        <w:tc>
          <w:tcPr>
            <w:tcW w:w="1531" w:type="pct"/>
          </w:tcPr>
          <w:p w14:paraId="1B0B71A8" w14:textId="77777777" w:rsidR="00934D9B" w:rsidRPr="007F5FF3" w:rsidRDefault="00DA291D" w:rsidP="00934D9B">
            <w:pPr>
              <w:pStyle w:val="Ingenmellomrom"/>
              <w:rPr>
                <w:sz w:val="20"/>
                <w:szCs w:val="20"/>
                <w:lang w:val="nb-NO"/>
              </w:rPr>
            </w:pPr>
            <w:r>
              <w:rPr>
                <w:sz w:val="20"/>
                <w:szCs w:val="20"/>
                <w:lang w:val="nb-NO"/>
              </w:rPr>
              <w:t>Ola Bø Nyland</w:t>
            </w:r>
          </w:p>
        </w:tc>
        <w:tc>
          <w:tcPr>
            <w:tcW w:w="994" w:type="pct"/>
          </w:tcPr>
          <w:p w14:paraId="2113FF58" w14:textId="77777777" w:rsidR="00934D9B" w:rsidRPr="007F5FF3" w:rsidRDefault="00934D9B" w:rsidP="00B27B4A">
            <w:pPr>
              <w:pStyle w:val="Ingenmellomrom"/>
              <w:jc w:val="center"/>
              <w:rPr>
                <w:sz w:val="20"/>
                <w:szCs w:val="20"/>
                <w:lang w:val="nb-NO"/>
              </w:rPr>
            </w:pPr>
          </w:p>
        </w:tc>
      </w:tr>
      <w:tr w:rsidR="00232DBA" w:rsidRPr="007F5FF3" w14:paraId="00B9D489" w14:textId="77777777" w:rsidTr="00614477">
        <w:tc>
          <w:tcPr>
            <w:tcW w:w="244" w:type="pct"/>
          </w:tcPr>
          <w:p w14:paraId="484773EC" w14:textId="77777777" w:rsidR="00934D9B" w:rsidRPr="007F5FF3" w:rsidRDefault="00DA291D" w:rsidP="00934D9B">
            <w:pPr>
              <w:pStyle w:val="Ingenmellomrom"/>
              <w:rPr>
                <w:sz w:val="20"/>
                <w:szCs w:val="20"/>
                <w:lang w:val="nb-NO"/>
              </w:rPr>
            </w:pPr>
            <w:r>
              <w:rPr>
                <w:sz w:val="20"/>
                <w:szCs w:val="20"/>
                <w:lang w:val="nb-NO"/>
              </w:rPr>
              <w:t>4a</w:t>
            </w:r>
          </w:p>
        </w:tc>
        <w:tc>
          <w:tcPr>
            <w:tcW w:w="1709" w:type="pct"/>
          </w:tcPr>
          <w:p w14:paraId="3EFC097D" w14:textId="77777777" w:rsidR="00A474CE" w:rsidRDefault="00DA291D" w:rsidP="00DA291D">
            <w:pPr>
              <w:pStyle w:val="Ingenmellomrom"/>
              <w:rPr>
                <w:sz w:val="20"/>
                <w:szCs w:val="20"/>
                <w:lang w:val="nb-NO"/>
              </w:rPr>
            </w:pPr>
            <w:r>
              <w:rPr>
                <w:sz w:val="20"/>
                <w:szCs w:val="20"/>
                <w:lang w:val="nb-NO"/>
              </w:rPr>
              <w:t>Jannike Pedersen</w:t>
            </w:r>
            <w:r w:rsidR="00A474CE">
              <w:rPr>
                <w:sz w:val="20"/>
                <w:szCs w:val="20"/>
                <w:lang w:val="nb-NO"/>
              </w:rPr>
              <w:t xml:space="preserve"> </w:t>
            </w:r>
          </w:p>
          <w:p w14:paraId="7836FF65" w14:textId="32A8DD43" w:rsidR="00934D9B" w:rsidRPr="007F5FF3" w:rsidRDefault="00934D9B" w:rsidP="00DA291D">
            <w:pPr>
              <w:pStyle w:val="Ingenmellomrom"/>
              <w:rPr>
                <w:sz w:val="20"/>
                <w:szCs w:val="20"/>
                <w:lang w:val="nb-NO"/>
              </w:rPr>
            </w:pPr>
          </w:p>
        </w:tc>
        <w:tc>
          <w:tcPr>
            <w:tcW w:w="521" w:type="pct"/>
          </w:tcPr>
          <w:p w14:paraId="70F0BDA6" w14:textId="27A553B5" w:rsidR="00934D9B" w:rsidRPr="00A474CE" w:rsidRDefault="00934D9B" w:rsidP="00B27B4A">
            <w:pPr>
              <w:pStyle w:val="Ingenmellomrom"/>
              <w:jc w:val="center"/>
              <w:rPr>
                <w:color w:val="00B050"/>
                <w:sz w:val="20"/>
                <w:szCs w:val="20"/>
                <w:lang w:val="nb-NO"/>
              </w:rPr>
            </w:pPr>
          </w:p>
        </w:tc>
        <w:tc>
          <w:tcPr>
            <w:tcW w:w="1531" w:type="pct"/>
          </w:tcPr>
          <w:p w14:paraId="2AB0A9C4" w14:textId="77777777" w:rsidR="00934D9B" w:rsidRDefault="00DA291D" w:rsidP="00934D9B">
            <w:pPr>
              <w:pStyle w:val="Ingenmellomrom"/>
              <w:rPr>
                <w:sz w:val="20"/>
                <w:szCs w:val="20"/>
                <w:lang w:val="nb-NO"/>
              </w:rPr>
            </w:pPr>
            <w:r>
              <w:rPr>
                <w:sz w:val="20"/>
                <w:szCs w:val="20"/>
                <w:lang w:val="nb-NO"/>
              </w:rPr>
              <w:t>Siv Furu</w:t>
            </w:r>
          </w:p>
          <w:p w14:paraId="5EA8822A" w14:textId="370813FA" w:rsidR="00F2590C" w:rsidRPr="007F5FF3" w:rsidRDefault="00F2590C" w:rsidP="00934D9B">
            <w:pPr>
              <w:pStyle w:val="Ingenmellomrom"/>
              <w:rPr>
                <w:sz w:val="20"/>
                <w:szCs w:val="20"/>
                <w:lang w:val="nb-NO"/>
              </w:rPr>
            </w:pPr>
            <w:r>
              <w:rPr>
                <w:sz w:val="20"/>
                <w:szCs w:val="20"/>
                <w:lang w:val="nb-NO"/>
              </w:rPr>
              <w:t>Supervara: Kirsti Wirum</w:t>
            </w:r>
          </w:p>
        </w:tc>
        <w:tc>
          <w:tcPr>
            <w:tcW w:w="994" w:type="pct"/>
          </w:tcPr>
          <w:p w14:paraId="4DDEB23A" w14:textId="77777777" w:rsidR="00934D9B" w:rsidRDefault="00934D9B" w:rsidP="00B27B4A">
            <w:pPr>
              <w:pStyle w:val="Ingenmellomrom"/>
              <w:jc w:val="center"/>
              <w:rPr>
                <w:lang w:val="nb-NO"/>
              </w:rPr>
            </w:pPr>
          </w:p>
          <w:p w14:paraId="01965EA7" w14:textId="4B056F53" w:rsidR="00F2590C" w:rsidRPr="00F2590C" w:rsidRDefault="00F2590C" w:rsidP="00B27B4A">
            <w:pPr>
              <w:pStyle w:val="Ingenmellomrom"/>
              <w:jc w:val="center"/>
              <w:rPr>
                <w:sz w:val="16"/>
                <w:szCs w:val="16"/>
                <w:lang w:val="nb-NO"/>
              </w:rPr>
            </w:pPr>
            <w:r w:rsidRPr="00F2590C">
              <w:rPr>
                <mc:AlternateContent>
                  <mc:Choice Requires="w16se"/>
                  <mc:Fallback>
                    <w:rFonts w:ascii="Segoe UI Emoji" w:eastAsia="Segoe UI Emoji" w:hAnsi="Segoe UI Emoji" w:cs="Segoe UI Emoji"/>
                  </mc:Fallback>
                </mc:AlternateContent>
                <w:color w:val="00B050"/>
                <w:sz w:val="16"/>
                <w:szCs w:val="16"/>
                <w:lang w:val="nb-NO"/>
              </w:rPr>
              <mc:AlternateContent>
                <mc:Choice Requires="w16se">
                  <w16se:symEx w16se:font="Segoe UI Emoji" w16se:char="1F60A"/>
                </mc:Choice>
                <mc:Fallback>
                  <w:t>😊</w:t>
                </mc:Fallback>
              </mc:AlternateContent>
            </w:r>
          </w:p>
        </w:tc>
      </w:tr>
      <w:tr w:rsidR="00232DBA" w:rsidRPr="007F5FF3" w14:paraId="77A0111C" w14:textId="77777777" w:rsidTr="00614477">
        <w:tc>
          <w:tcPr>
            <w:tcW w:w="244" w:type="pct"/>
          </w:tcPr>
          <w:p w14:paraId="741B3128" w14:textId="77777777" w:rsidR="00934D9B" w:rsidRPr="007F5FF3" w:rsidRDefault="00934D9B" w:rsidP="00934D9B">
            <w:pPr>
              <w:pStyle w:val="Ingenmellomrom"/>
              <w:rPr>
                <w:sz w:val="20"/>
                <w:szCs w:val="20"/>
                <w:lang w:val="nb-NO"/>
              </w:rPr>
            </w:pPr>
            <w:r w:rsidRPr="007F5FF3">
              <w:rPr>
                <w:sz w:val="20"/>
                <w:szCs w:val="20"/>
                <w:lang w:val="nb-NO"/>
              </w:rPr>
              <w:t>4</w:t>
            </w:r>
            <w:r w:rsidR="00DA291D">
              <w:rPr>
                <w:sz w:val="20"/>
                <w:szCs w:val="20"/>
                <w:lang w:val="nb-NO"/>
              </w:rPr>
              <w:t>b</w:t>
            </w:r>
          </w:p>
        </w:tc>
        <w:tc>
          <w:tcPr>
            <w:tcW w:w="1709" w:type="pct"/>
          </w:tcPr>
          <w:p w14:paraId="5239C95F" w14:textId="12EB4CF6" w:rsidR="00934D9B" w:rsidRPr="007F5FF3" w:rsidRDefault="00DA291D" w:rsidP="00934D9B">
            <w:pPr>
              <w:pStyle w:val="Ingenmellomrom"/>
              <w:rPr>
                <w:sz w:val="20"/>
                <w:szCs w:val="20"/>
                <w:lang w:val="nb-NO"/>
              </w:rPr>
            </w:pPr>
            <w:r>
              <w:rPr>
                <w:sz w:val="20"/>
                <w:szCs w:val="20"/>
                <w:lang w:val="nb-NO"/>
              </w:rPr>
              <w:t>Natali</w:t>
            </w:r>
            <w:r w:rsidR="00A474CE">
              <w:rPr>
                <w:sz w:val="20"/>
                <w:szCs w:val="20"/>
                <w:lang w:val="nb-NO"/>
              </w:rPr>
              <w:t>ia</w:t>
            </w:r>
            <w:r>
              <w:rPr>
                <w:sz w:val="20"/>
                <w:szCs w:val="20"/>
                <w:lang w:val="nb-NO"/>
              </w:rPr>
              <w:t xml:space="preserve"> Arnøy</w:t>
            </w:r>
          </w:p>
        </w:tc>
        <w:tc>
          <w:tcPr>
            <w:tcW w:w="521" w:type="pct"/>
          </w:tcPr>
          <w:p w14:paraId="0DEF1A28" w14:textId="77777777" w:rsidR="00934D9B" w:rsidRPr="00A474CE" w:rsidRDefault="00594458" w:rsidP="00B27B4A">
            <w:pPr>
              <w:pStyle w:val="Ingenmellomrom"/>
              <w:jc w:val="center"/>
              <w:rPr>
                <w:color w:val="00B050"/>
                <w:sz w:val="20"/>
                <w:szCs w:val="20"/>
                <w:lang w:val="nb-NO"/>
              </w:rPr>
            </w:pPr>
            <w:r w:rsidRPr="00A474CE">
              <w:rPr>
                <w:color w:val="00B050"/>
                <w:sz w:val="20"/>
                <w:szCs w:val="20"/>
                <w:lang w:val="nb-NO"/>
              </w:rPr>
              <w:sym w:font="Wingdings" w:char="F04A"/>
            </w:r>
          </w:p>
        </w:tc>
        <w:tc>
          <w:tcPr>
            <w:tcW w:w="1531" w:type="pct"/>
          </w:tcPr>
          <w:p w14:paraId="28CB1F70" w14:textId="77777777" w:rsidR="00934D9B" w:rsidRPr="007F5FF3" w:rsidRDefault="00DA291D" w:rsidP="00934D9B">
            <w:pPr>
              <w:pStyle w:val="Ingenmellomrom"/>
              <w:rPr>
                <w:sz w:val="20"/>
                <w:szCs w:val="20"/>
                <w:lang w:val="nb-NO"/>
              </w:rPr>
            </w:pPr>
            <w:r>
              <w:rPr>
                <w:sz w:val="20"/>
                <w:szCs w:val="20"/>
                <w:lang w:val="nb-NO"/>
              </w:rPr>
              <w:t>Ragnhild Solbakken</w:t>
            </w:r>
          </w:p>
        </w:tc>
        <w:tc>
          <w:tcPr>
            <w:tcW w:w="994" w:type="pct"/>
          </w:tcPr>
          <w:p w14:paraId="1381DA4A" w14:textId="77777777" w:rsidR="00934D9B" w:rsidRPr="007F5FF3" w:rsidRDefault="00934D9B" w:rsidP="00B27B4A">
            <w:pPr>
              <w:pStyle w:val="Ingenmellomrom"/>
              <w:jc w:val="center"/>
              <w:rPr>
                <w:sz w:val="20"/>
                <w:szCs w:val="20"/>
                <w:lang w:val="nb-NO"/>
              </w:rPr>
            </w:pPr>
          </w:p>
        </w:tc>
      </w:tr>
      <w:tr w:rsidR="00232DBA" w:rsidRPr="007F5FF3" w14:paraId="775E2F61" w14:textId="77777777" w:rsidTr="00614477">
        <w:tc>
          <w:tcPr>
            <w:tcW w:w="244" w:type="pct"/>
          </w:tcPr>
          <w:p w14:paraId="52BD6345" w14:textId="77777777" w:rsidR="00232DBA" w:rsidRPr="007F5FF3" w:rsidRDefault="00DA291D" w:rsidP="00934D9B">
            <w:pPr>
              <w:pStyle w:val="Ingenmellomrom"/>
              <w:rPr>
                <w:sz w:val="20"/>
                <w:szCs w:val="20"/>
                <w:lang w:val="nb-NO"/>
              </w:rPr>
            </w:pPr>
            <w:r>
              <w:rPr>
                <w:sz w:val="20"/>
                <w:szCs w:val="20"/>
                <w:lang w:val="nb-NO"/>
              </w:rPr>
              <w:t>5</w:t>
            </w:r>
          </w:p>
        </w:tc>
        <w:tc>
          <w:tcPr>
            <w:tcW w:w="1709" w:type="pct"/>
          </w:tcPr>
          <w:p w14:paraId="469630E6" w14:textId="77777777" w:rsidR="00232DBA" w:rsidRPr="007F5FF3" w:rsidRDefault="00DA291D" w:rsidP="00934D9B">
            <w:pPr>
              <w:pStyle w:val="Ingenmellomrom"/>
              <w:rPr>
                <w:sz w:val="20"/>
                <w:szCs w:val="20"/>
                <w:lang w:val="nb-NO"/>
              </w:rPr>
            </w:pPr>
            <w:r>
              <w:rPr>
                <w:sz w:val="20"/>
                <w:szCs w:val="20"/>
                <w:lang w:val="nb-NO"/>
              </w:rPr>
              <w:t>Heidi Artvåg</w:t>
            </w:r>
          </w:p>
        </w:tc>
        <w:tc>
          <w:tcPr>
            <w:tcW w:w="521" w:type="pct"/>
          </w:tcPr>
          <w:p w14:paraId="0ADEB170" w14:textId="77777777" w:rsidR="00232DBA" w:rsidRPr="00A474CE" w:rsidRDefault="00232DBA" w:rsidP="00B27B4A">
            <w:pPr>
              <w:pStyle w:val="Ingenmellomrom"/>
              <w:jc w:val="center"/>
              <w:rPr>
                <w:color w:val="00B050"/>
                <w:sz w:val="20"/>
                <w:szCs w:val="20"/>
                <w:lang w:val="nb-NO"/>
              </w:rPr>
            </w:pPr>
          </w:p>
        </w:tc>
        <w:tc>
          <w:tcPr>
            <w:tcW w:w="1531" w:type="pct"/>
          </w:tcPr>
          <w:p w14:paraId="1C49CCEA" w14:textId="77777777" w:rsidR="00232DBA" w:rsidRPr="007F5FF3" w:rsidRDefault="00DA291D" w:rsidP="00934D9B">
            <w:pPr>
              <w:pStyle w:val="Ingenmellomrom"/>
              <w:rPr>
                <w:sz w:val="20"/>
                <w:szCs w:val="20"/>
                <w:lang w:val="nb-NO"/>
              </w:rPr>
            </w:pPr>
            <w:r>
              <w:rPr>
                <w:sz w:val="20"/>
                <w:szCs w:val="20"/>
                <w:lang w:val="nb-NO"/>
              </w:rPr>
              <w:t>Sunniva Graskopf</w:t>
            </w:r>
          </w:p>
        </w:tc>
        <w:tc>
          <w:tcPr>
            <w:tcW w:w="994" w:type="pct"/>
          </w:tcPr>
          <w:p w14:paraId="5646DB76" w14:textId="77777777" w:rsidR="00232DBA" w:rsidRPr="007F5FF3" w:rsidRDefault="009A666B" w:rsidP="00B27B4A">
            <w:pPr>
              <w:pStyle w:val="Ingenmellomrom"/>
              <w:jc w:val="center"/>
              <w:rPr>
                <w:sz w:val="20"/>
                <w:szCs w:val="20"/>
                <w:lang w:val="nb-NO"/>
              </w:rPr>
            </w:pPr>
            <w:r w:rsidRPr="003852BF">
              <w:rPr>
                <w:color w:val="00B050"/>
                <w:lang w:val="nb-NO"/>
              </w:rPr>
              <w:sym w:font="Wingdings" w:char="F04A"/>
            </w:r>
          </w:p>
        </w:tc>
      </w:tr>
      <w:tr w:rsidR="00232DBA" w:rsidRPr="007F5FF3" w14:paraId="527A98AB" w14:textId="77777777" w:rsidTr="00614477">
        <w:tc>
          <w:tcPr>
            <w:tcW w:w="244" w:type="pct"/>
          </w:tcPr>
          <w:p w14:paraId="734CA38E" w14:textId="77777777" w:rsidR="00934D9B" w:rsidRPr="007F5FF3" w:rsidRDefault="00C64CA6" w:rsidP="00934D9B">
            <w:pPr>
              <w:pStyle w:val="Ingenmellomrom"/>
              <w:rPr>
                <w:sz w:val="20"/>
                <w:szCs w:val="20"/>
                <w:lang w:val="nb-NO"/>
              </w:rPr>
            </w:pPr>
            <w:r>
              <w:rPr>
                <w:sz w:val="20"/>
                <w:szCs w:val="20"/>
                <w:lang w:val="nb-NO"/>
              </w:rPr>
              <w:t>6a</w:t>
            </w:r>
          </w:p>
        </w:tc>
        <w:tc>
          <w:tcPr>
            <w:tcW w:w="1709" w:type="pct"/>
          </w:tcPr>
          <w:p w14:paraId="5E2B8096" w14:textId="77777777" w:rsidR="00934D9B" w:rsidRPr="007F5FF3" w:rsidRDefault="00DA291D" w:rsidP="00934D9B">
            <w:pPr>
              <w:pStyle w:val="Ingenmellomrom"/>
              <w:rPr>
                <w:sz w:val="20"/>
                <w:szCs w:val="20"/>
                <w:lang w:val="nb-NO"/>
              </w:rPr>
            </w:pPr>
            <w:r>
              <w:rPr>
                <w:sz w:val="20"/>
                <w:szCs w:val="20"/>
                <w:lang w:val="nb-NO"/>
              </w:rPr>
              <w:t>Lillian Myklebust</w:t>
            </w:r>
          </w:p>
        </w:tc>
        <w:tc>
          <w:tcPr>
            <w:tcW w:w="521" w:type="pct"/>
          </w:tcPr>
          <w:p w14:paraId="45F0DA07" w14:textId="77777777" w:rsidR="00934D9B" w:rsidRPr="00A474CE" w:rsidRDefault="00934D9B" w:rsidP="00B27B4A">
            <w:pPr>
              <w:pStyle w:val="Ingenmellomrom"/>
              <w:jc w:val="center"/>
              <w:rPr>
                <w:color w:val="00B050"/>
                <w:sz w:val="20"/>
                <w:szCs w:val="20"/>
                <w:lang w:val="nb-NO"/>
              </w:rPr>
            </w:pPr>
          </w:p>
        </w:tc>
        <w:tc>
          <w:tcPr>
            <w:tcW w:w="1531" w:type="pct"/>
          </w:tcPr>
          <w:p w14:paraId="43E908B9" w14:textId="77777777" w:rsidR="00934D9B" w:rsidRPr="007F5FF3" w:rsidRDefault="00DA291D" w:rsidP="00934D9B">
            <w:pPr>
              <w:pStyle w:val="Ingenmellomrom"/>
              <w:rPr>
                <w:sz w:val="20"/>
                <w:szCs w:val="20"/>
                <w:lang w:val="nb-NO"/>
              </w:rPr>
            </w:pPr>
            <w:r>
              <w:rPr>
                <w:sz w:val="20"/>
                <w:szCs w:val="20"/>
                <w:lang w:val="nb-NO"/>
              </w:rPr>
              <w:t>Marit Linvåg</w:t>
            </w:r>
          </w:p>
        </w:tc>
        <w:tc>
          <w:tcPr>
            <w:tcW w:w="994" w:type="pct"/>
          </w:tcPr>
          <w:p w14:paraId="5E00744D" w14:textId="77777777" w:rsidR="00934D9B" w:rsidRPr="007F5FF3" w:rsidRDefault="00C64CA6" w:rsidP="00B27B4A">
            <w:pPr>
              <w:pStyle w:val="Ingenmellomrom"/>
              <w:jc w:val="center"/>
              <w:rPr>
                <w:sz w:val="20"/>
                <w:szCs w:val="20"/>
                <w:lang w:val="nb-NO"/>
              </w:rPr>
            </w:pPr>
            <w:r w:rsidRPr="003852BF">
              <w:rPr>
                <w:color w:val="00B050"/>
                <w:lang w:val="nb-NO"/>
              </w:rPr>
              <w:sym w:font="Wingdings" w:char="F04A"/>
            </w:r>
          </w:p>
        </w:tc>
      </w:tr>
      <w:tr w:rsidR="00232DBA" w:rsidRPr="007F5FF3" w14:paraId="44702E63" w14:textId="77777777" w:rsidTr="00614477">
        <w:tc>
          <w:tcPr>
            <w:tcW w:w="244" w:type="pct"/>
          </w:tcPr>
          <w:p w14:paraId="443FCB23" w14:textId="77777777" w:rsidR="00934D9B" w:rsidRPr="007F5FF3" w:rsidRDefault="00C64CA6" w:rsidP="00934D9B">
            <w:pPr>
              <w:pStyle w:val="Ingenmellomrom"/>
              <w:rPr>
                <w:sz w:val="20"/>
                <w:szCs w:val="20"/>
                <w:lang w:val="nb-NO"/>
              </w:rPr>
            </w:pPr>
            <w:r>
              <w:rPr>
                <w:sz w:val="20"/>
                <w:szCs w:val="20"/>
                <w:lang w:val="nb-NO"/>
              </w:rPr>
              <w:t>7a</w:t>
            </w:r>
          </w:p>
        </w:tc>
        <w:tc>
          <w:tcPr>
            <w:tcW w:w="1709" w:type="pct"/>
          </w:tcPr>
          <w:p w14:paraId="5E60D096" w14:textId="77777777" w:rsidR="00934D9B" w:rsidRPr="007F5FF3" w:rsidRDefault="00C64CA6" w:rsidP="00934D9B">
            <w:pPr>
              <w:pStyle w:val="Ingenmellomrom"/>
              <w:rPr>
                <w:sz w:val="20"/>
                <w:szCs w:val="20"/>
                <w:lang w:val="nb-NO"/>
              </w:rPr>
            </w:pPr>
            <w:r>
              <w:rPr>
                <w:sz w:val="20"/>
                <w:szCs w:val="20"/>
                <w:lang w:val="nb-NO"/>
              </w:rPr>
              <w:t>Christina Holm</w:t>
            </w:r>
          </w:p>
        </w:tc>
        <w:tc>
          <w:tcPr>
            <w:tcW w:w="521" w:type="pct"/>
          </w:tcPr>
          <w:p w14:paraId="432EE049" w14:textId="67F42D71" w:rsidR="00934D9B" w:rsidRPr="00A474CE" w:rsidRDefault="00934D9B" w:rsidP="00B27B4A">
            <w:pPr>
              <w:pStyle w:val="Ingenmellomrom"/>
              <w:jc w:val="center"/>
              <w:rPr>
                <w:color w:val="00B050"/>
                <w:sz w:val="20"/>
                <w:szCs w:val="20"/>
                <w:lang w:val="nb-NO"/>
              </w:rPr>
            </w:pPr>
          </w:p>
        </w:tc>
        <w:tc>
          <w:tcPr>
            <w:tcW w:w="1531" w:type="pct"/>
          </w:tcPr>
          <w:p w14:paraId="785F2988" w14:textId="77777777" w:rsidR="00934D9B" w:rsidRPr="007F5FF3" w:rsidRDefault="00C64CA6" w:rsidP="00C64CA6">
            <w:pPr>
              <w:pStyle w:val="Ingenmellomrom"/>
              <w:rPr>
                <w:sz w:val="20"/>
                <w:szCs w:val="20"/>
                <w:lang w:val="nb-NO"/>
              </w:rPr>
            </w:pPr>
            <w:r>
              <w:rPr>
                <w:sz w:val="20"/>
                <w:szCs w:val="20"/>
                <w:lang w:val="nb-NO"/>
              </w:rPr>
              <w:t>Carita Heggem</w:t>
            </w:r>
          </w:p>
        </w:tc>
        <w:tc>
          <w:tcPr>
            <w:tcW w:w="994" w:type="pct"/>
          </w:tcPr>
          <w:p w14:paraId="75C93E83" w14:textId="77777777" w:rsidR="00934D9B" w:rsidRPr="007F5FF3" w:rsidRDefault="00C64CA6" w:rsidP="00C64CA6">
            <w:pPr>
              <w:pStyle w:val="Ingenmellomrom"/>
              <w:jc w:val="center"/>
              <w:rPr>
                <w:sz w:val="20"/>
                <w:szCs w:val="20"/>
                <w:lang w:val="nb-NO"/>
              </w:rPr>
            </w:pPr>
            <w:r w:rsidRPr="003852BF">
              <w:rPr>
                <w:color w:val="00B050"/>
                <w:lang w:val="nb-NO"/>
              </w:rPr>
              <w:t xml:space="preserve"> </w:t>
            </w:r>
          </w:p>
        </w:tc>
      </w:tr>
      <w:tr w:rsidR="00232DBA" w:rsidRPr="007F5FF3" w14:paraId="71619575" w14:textId="77777777" w:rsidTr="00614477">
        <w:tc>
          <w:tcPr>
            <w:tcW w:w="244" w:type="pct"/>
          </w:tcPr>
          <w:p w14:paraId="1EB05D1D" w14:textId="77777777" w:rsidR="00934D9B" w:rsidRPr="007F5FF3" w:rsidRDefault="00C64CA6" w:rsidP="00C64CA6">
            <w:pPr>
              <w:pStyle w:val="Ingenmellomrom"/>
              <w:rPr>
                <w:sz w:val="20"/>
                <w:szCs w:val="20"/>
                <w:lang w:val="nb-NO"/>
              </w:rPr>
            </w:pPr>
            <w:r>
              <w:rPr>
                <w:sz w:val="20"/>
                <w:szCs w:val="20"/>
                <w:lang w:val="nb-NO"/>
              </w:rPr>
              <w:t>7b</w:t>
            </w:r>
          </w:p>
        </w:tc>
        <w:tc>
          <w:tcPr>
            <w:tcW w:w="1709" w:type="pct"/>
          </w:tcPr>
          <w:p w14:paraId="6EF0F082" w14:textId="77777777" w:rsidR="00934D9B" w:rsidRPr="007F5FF3" w:rsidRDefault="00C64CA6" w:rsidP="00DA291D">
            <w:pPr>
              <w:pStyle w:val="Ingenmellomrom"/>
              <w:rPr>
                <w:sz w:val="20"/>
                <w:szCs w:val="20"/>
                <w:lang w:val="nb-NO"/>
              </w:rPr>
            </w:pPr>
            <w:r>
              <w:rPr>
                <w:sz w:val="20"/>
                <w:szCs w:val="20"/>
                <w:lang w:val="nb-NO"/>
              </w:rPr>
              <w:t>Helene Morch</w:t>
            </w:r>
          </w:p>
        </w:tc>
        <w:tc>
          <w:tcPr>
            <w:tcW w:w="521" w:type="pct"/>
          </w:tcPr>
          <w:p w14:paraId="2C47964D" w14:textId="38BE8DFF" w:rsidR="00934D9B" w:rsidRPr="00A474CE" w:rsidRDefault="00A474CE" w:rsidP="00B27B4A">
            <w:pPr>
              <w:pStyle w:val="Ingenmellomrom"/>
              <w:jc w:val="center"/>
              <w:rPr>
                <w:color w:val="00B050"/>
                <w:sz w:val="20"/>
                <w:szCs w:val="20"/>
                <w:lang w:val="nb-NO"/>
              </w:rPr>
            </w:pPr>
            <w:r w:rsidRPr="00A474CE">
              <w:rPr>
                <mc:AlternateContent>
                  <mc:Choice Requires="w16se"/>
                  <mc:Fallback>
                    <w:rFonts w:ascii="Segoe UI Emoji" w:eastAsia="Segoe UI Emoji" w:hAnsi="Segoe UI Emoji" w:cs="Segoe UI Emoji"/>
                  </mc:Fallback>
                </mc:AlternateContent>
                <w:color w:val="00B050"/>
                <w:sz w:val="20"/>
                <w:szCs w:val="20"/>
                <w:lang w:val="nb-NO"/>
              </w:rPr>
              <mc:AlternateContent>
                <mc:Choice Requires="w16se">
                  <w16se:symEx w16se:font="Segoe UI Emoji" w16se:char="1F60A"/>
                </mc:Choice>
                <mc:Fallback>
                  <w:t>😊</w:t>
                </mc:Fallback>
              </mc:AlternateContent>
            </w:r>
          </w:p>
        </w:tc>
        <w:tc>
          <w:tcPr>
            <w:tcW w:w="1531" w:type="pct"/>
          </w:tcPr>
          <w:p w14:paraId="515DD12D" w14:textId="77777777" w:rsidR="00934D9B" w:rsidRPr="007F5FF3" w:rsidRDefault="00C64CA6" w:rsidP="00DA291D">
            <w:pPr>
              <w:pStyle w:val="Ingenmellomrom"/>
              <w:rPr>
                <w:sz w:val="20"/>
                <w:szCs w:val="20"/>
                <w:lang w:val="nb-NO"/>
              </w:rPr>
            </w:pPr>
            <w:r>
              <w:rPr>
                <w:sz w:val="20"/>
                <w:szCs w:val="20"/>
                <w:lang w:val="nb-NO"/>
              </w:rPr>
              <w:t>Marianne Røbech</w:t>
            </w:r>
          </w:p>
        </w:tc>
        <w:tc>
          <w:tcPr>
            <w:tcW w:w="994" w:type="pct"/>
          </w:tcPr>
          <w:p w14:paraId="172E96F3" w14:textId="77777777" w:rsidR="00934D9B" w:rsidRPr="007F5FF3" w:rsidRDefault="00934D9B" w:rsidP="00B27B4A">
            <w:pPr>
              <w:pStyle w:val="Ingenmellomrom"/>
              <w:jc w:val="center"/>
              <w:rPr>
                <w:sz w:val="20"/>
                <w:szCs w:val="20"/>
                <w:lang w:val="nb-NO"/>
              </w:rPr>
            </w:pPr>
          </w:p>
        </w:tc>
      </w:tr>
    </w:tbl>
    <w:p w14:paraId="62E30EA1" w14:textId="77777777" w:rsidR="00934D9B" w:rsidRPr="009662E0" w:rsidRDefault="00934D9B" w:rsidP="00934D9B">
      <w:pPr>
        <w:pStyle w:val="Ingenmellomrom"/>
        <w:rPr>
          <w:sz w:val="16"/>
          <w:szCs w:val="16"/>
        </w:rPr>
      </w:pPr>
    </w:p>
    <w:tbl>
      <w:tblPr>
        <w:tblStyle w:val="Tabellrutenett"/>
        <w:tblW w:w="5238" w:type="pct"/>
        <w:tblLook w:val="04A0" w:firstRow="1" w:lastRow="0" w:firstColumn="1" w:lastColumn="0" w:noHBand="0" w:noVBand="1"/>
      </w:tblPr>
      <w:tblGrid>
        <w:gridCol w:w="486"/>
        <w:gridCol w:w="3349"/>
        <w:gridCol w:w="4016"/>
        <w:gridCol w:w="1642"/>
      </w:tblGrid>
      <w:tr w:rsidR="00232DBA" w:rsidRPr="003852BF" w14:paraId="61AFB5CD" w14:textId="77777777" w:rsidTr="00614477">
        <w:tc>
          <w:tcPr>
            <w:tcW w:w="256" w:type="pct"/>
            <w:shd w:val="clear" w:color="auto" w:fill="DBE5F1" w:themeFill="accent1" w:themeFillTint="33"/>
          </w:tcPr>
          <w:p w14:paraId="3BB52C0D" w14:textId="77777777" w:rsidR="00232DBA" w:rsidRPr="003852BF" w:rsidRDefault="00232DBA" w:rsidP="00045CAA">
            <w:pPr>
              <w:pStyle w:val="Ingenmellomrom"/>
              <w:rPr>
                <w:sz w:val="20"/>
                <w:szCs w:val="20"/>
                <w:lang w:val="nb-NO"/>
              </w:rPr>
            </w:pPr>
          </w:p>
        </w:tc>
        <w:tc>
          <w:tcPr>
            <w:tcW w:w="1764" w:type="pct"/>
            <w:shd w:val="clear" w:color="auto" w:fill="DBE5F1" w:themeFill="accent1" w:themeFillTint="33"/>
          </w:tcPr>
          <w:p w14:paraId="3067C857" w14:textId="77777777" w:rsidR="00232DBA" w:rsidRPr="003852BF" w:rsidRDefault="00232DBA" w:rsidP="00045CAA">
            <w:pPr>
              <w:pStyle w:val="Ingenmellomrom"/>
              <w:rPr>
                <w:b/>
                <w:sz w:val="20"/>
                <w:szCs w:val="20"/>
                <w:lang w:val="nb-NO"/>
              </w:rPr>
            </w:pPr>
            <w:r w:rsidRPr="003852BF">
              <w:rPr>
                <w:b/>
                <w:sz w:val="20"/>
                <w:szCs w:val="20"/>
                <w:lang w:val="nb-NO"/>
              </w:rPr>
              <w:t>Andre</w:t>
            </w:r>
            <w:r w:rsidR="00E713C6" w:rsidRPr="003852BF">
              <w:rPr>
                <w:b/>
                <w:sz w:val="20"/>
                <w:szCs w:val="20"/>
                <w:lang w:val="nb-NO"/>
              </w:rPr>
              <w:t xml:space="preserve"> deltakere</w:t>
            </w:r>
          </w:p>
        </w:tc>
        <w:tc>
          <w:tcPr>
            <w:tcW w:w="2115" w:type="pct"/>
            <w:shd w:val="clear" w:color="auto" w:fill="DBE5F1" w:themeFill="accent1" w:themeFillTint="33"/>
          </w:tcPr>
          <w:p w14:paraId="187D6E60" w14:textId="77777777" w:rsidR="00232DBA" w:rsidRPr="003852BF" w:rsidRDefault="00232DBA" w:rsidP="00045CAA">
            <w:pPr>
              <w:pStyle w:val="Ingenmellomrom"/>
              <w:rPr>
                <w:b/>
                <w:sz w:val="20"/>
                <w:szCs w:val="20"/>
                <w:lang w:val="nb-NO"/>
              </w:rPr>
            </w:pPr>
            <w:r w:rsidRPr="003852BF">
              <w:rPr>
                <w:b/>
                <w:sz w:val="20"/>
                <w:szCs w:val="20"/>
                <w:lang w:val="nb-NO"/>
              </w:rPr>
              <w:t>Rolle</w:t>
            </w:r>
          </w:p>
        </w:tc>
        <w:tc>
          <w:tcPr>
            <w:tcW w:w="865" w:type="pct"/>
            <w:shd w:val="clear" w:color="auto" w:fill="DBE5F1" w:themeFill="accent1" w:themeFillTint="33"/>
          </w:tcPr>
          <w:p w14:paraId="1F001844" w14:textId="77777777" w:rsidR="00232DBA" w:rsidRPr="003852BF" w:rsidRDefault="00232DBA" w:rsidP="00045CAA">
            <w:pPr>
              <w:pStyle w:val="Ingenmellomrom"/>
              <w:rPr>
                <w:b/>
                <w:sz w:val="20"/>
                <w:szCs w:val="20"/>
                <w:lang w:val="nb-NO"/>
              </w:rPr>
            </w:pPr>
            <w:r w:rsidRPr="003852BF">
              <w:rPr>
                <w:b/>
                <w:sz w:val="20"/>
                <w:szCs w:val="20"/>
                <w:lang w:val="nb-NO"/>
              </w:rPr>
              <w:t>Tilstede</w:t>
            </w:r>
          </w:p>
        </w:tc>
      </w:tr>
      <w:tr w:rsidR="00232DBA" w:rsidRPr="007F5FF3" w14:paraId="51887555" w14:textId="77777777" w:rsidTr="00614477">
        <w:tc>
          <w:tcPr>
            <w:tcW w:w="256" w:type="pct"/>
          </w:tcPr>
          <w:p w14:paraId="2CDE7628" w14:textId="77777777" w:rsidR="00232DBA" w:rsidRPr="007F5FF3" w:rsidRDefault="00232DBA" w:rsidP="00045CAA">
            <w:pPr>
              <w:pStyle w:val="Ingenmellomrom"/>
              <w:rPr>
                <w:sz w:val="20"/>
                <w:szCs w:val="20"/>
                <w:lang w:val="nb-NO"/>
              </w:rPr>
            </w:pPr>
          </w:p>
        </w:tc>
        <w:tc>
          <w:tcPr>
            <w:tcW w:w="1764" w:type="pct"/>
          </w:tcPr>
          <w:p w14:paraId="6D679998" w14:textId="77777777" w:rsidR="00232DBA" w:rsidRPr="007F5FF3" w:rsidRDefault="00232DBA" w:rsidP="00045CAA">
            <w:pPr>
              <w:pStyle w:val="Ingenmellomrom"/>
              <w:rPr>
                <w:sz w:val="20"/>
                <w:szCs w:val="20"/>
                <w:lang w:val="nb-NO"/>
              </w:rPr>
            </w:pPr>
            <w:r w:rsidRPr="007F5FF3">
              <w:rPr>
                <w:sz w:val="20"/>
                <w:szCs w:val="20"/>
                <w:lang w:val="nb-NO"/>
              </w:rPr>
              <w:t>Astrid Brandshaug</w:t>
            </w:r>
            <w:r w:rsidR="001734E7">
              <w:rPr>
                <w:sz w:val="20"/>
                <w:szCs w:val="20"/>
                <w:lang w:val="nb-NO"/>
              </w:rPr>
              <w:t xml:space="preserve"> (AB)</w:t>
            </w:r>
          </w:p>
        </w:tc>
        <w:tc>
          <w:tcPr>
            <w:tcW w:w="2115" w:type="pct"/>
          </w:tcPr>
          <w:p w14:paraId="3A7C5DD8" w14:textId="77777777" w:rsidR="00232DBA" w:rsidRPr="007F5FF3" w:rsidRDefault="00232DBA" w:rsidP="00045CAA">
            <w:pPr>
              <w:pStyle w:val="Ingenmellomrom"/>
              <w:rPr>
                <w:sz w:val="20"/>
                <w:szCs w:val="20"/>
                <w:lang w:val="nb-NO"/>
              </w:rPr>
            </w:pPr>
            <w:r w:rsidRPr="007F5FF3">
              <w:rPr>
                <w:sz w:val="20"/>
                <w:szCs w:val="20"/>
                <w:lang w:val="nb-NO"/>
              </w:rPr>
              <w:t>Leder FAU</w:t>
            </w:r>
          </w:p>
        </w:tc>
        <w:tc>
          <w:tcPr>
            <w:tcW w:w="865" w:type="pct"/>
          </w:tcPr>
          <w:p w14:paraId="50290A99" w14:textId="77777777" w:rsidR="00232DBA" w:rsidRPr="003852BF" w:rsidRDefault="00B27B4A" w:rsidP="00B27B4A">
            <w:pPr>
              <w:pStyle w:val="Ingenmellomrom"/>
              <w:jc w:val="center"/>
              <w:rPr>
                <w:color w:val="00B050"/>
                <w:lang w:val="nb-NO"/>
              </w:rPr>
            </w:pPr>
            <w:r w:rsidRPr="003852BF">
              <w:rPr>
                <w:color w:val="00B050"/>
                <w:lang w:val="nb-NO"/>
              </w:rPr>
              <w:sym w:font="Wingdings" w:char="F04A"/>
            </w:r>
          </w:p>
        </w:tc>
      </w:tr>
      <w:tr w:rsidR="00232DBA" w:rsidRPr="007F5FF3" w14:paraId="10FC6C1E" w14:textId="77777777" w:rsidTr="00614477">
        <w:tc>
          <w:tcPr>
            <w:tcW w:w="256" w:type="pct"/>
          </w:tcPr>
          <w:p w14:paraId="7B0A3157" w14:textId="77777777" w:rsidR="00232DBA" w:rsidRPr="007F5FF3" w:rsidRDefault="00232DBA" w:rsidP="00045CAA">
            <w:pPr>
              <w:pStyle w:val="Ingenmellomrom"/>
              <w:rPr>
                <w:sz w:val="20"/>
                <w:szCs w:val="20"/>
                <w:lang w:val="nb-NO"/>
              </w:rPr>
            </w:pPr>
          </w:p>
        </w:tc>
        <w:tc>
          <w:tcPr>
            <w:tcW w:w="1764" w:type="pct"/>
          </w:tcPr>
          <w:p w14:paraId="5113D349" w14:textId="77777777" w:rsidR="00232DBA" w:rsidRPr="007F5FF3" w:rsidRDefault="00232DBA" w:rsidP="00045CAA">
            <w:pPr>
              <w:pStyle w:val="Ingenmellomrom"/>
              <w:rPr>
                <w:sz w:val="20"/>
                <w:szCs w:val="20"/>
                <w:lang w:val="nb-NO"/>
              </w:rPr>
            </w:pPr>
            <w:r w:rsidRPr="007F5FF3">
              <w:rPr>
                <w:sz w:val="20"/>
                <w:szCs w:val="20"/>
                <w:lang w:val="nb-NO"/>
              </w:rPr>
              <w:t>Siri Oterhals</w:t>
            </w:r>
          </w:p>
        </w:tc>
        <w:tc>
          <w:tcPr>
            <w:tcW w:w="2115" w:type="pct"/>
          </w:tcPr>
          <w:p w14:paraId="009D7AF4" w14:textId="77777777" w:rsidR="00232DBA" w:rsidRPr="007F5FF3" w:rsidRDefault="00232DBA" w:rsidP="00045CAA">
            <w:pPr>
              <w:pStyle w:val="Ingenmellomrom"/>
              <w:rPr>
                <w:sz w:val="20"/>
                <w:szCs w:val="20"/>
                <w:lang w:val="nb-NO"/>
              </w:rPr>
            </w:pPr>
            <w:r w:rsidRPr="007F5FF3">
              <w:rPr>
                <w:sz w:val="20"/>
                <w:szCs w:val="20"/>
                <w:lang w:val="nb-NO"/>
              </w:rPr>
              <w:t>Rektor</w:t>
            </w:r>
          </w:p>
        </w:tc>
        <w:tc>
          <w:tcPr>
            <w:tcW w:w="865" w:type="pct"/>
          </w:tcPr>
          <w:p w14:paraId="3482978B" w14:textId="77777777" w:rsidR="00232DBA" w:rsidRPr="003852BF" w:rsidRDefault="00B27B4A" w:rsidP="00B27B4A">
            <w:pPr>
              <w:pStyle w:val="Ingenmellomrom"/>
              <w:jc w:val="center"/>
              <w:rPr>
                <w:color w:val="00B050"/>
                <w:lang w:val="nb-NO"/>
              </w:rPr>
            </w:pPr>
            <w:r w:rsidRPr="003852BF">
              <w:rPr>
                <w:color w:val="00B050"/>
                <w:lang w:val="nb-NO"/>
              </w:rPr>
              <w:sym w:font="Wingdings" w:char="F04A"/>
            </w:r>
          </w:p>
        </w:tc>
      </w:tr>
      <w:tr w:rsidR="00232DBA" w:rsidRPr="007F5FF3" w14:paraId="1F40AC33" w14:textId="77777777" w:rsidTr="00614477">
        <w:tc>
          <w:tcPr>
            <w:tcW w:w="256" w:type="pct"/>
          </w:tcPr>
          <w:p w14:paraId="3ECC77DA" w14:textId="77777777" w:rsidR="00232DBA" w:rsidRPr="007F5FF3" w:rsidRDefault="00232DBA" w:rsidP="00045CAA">
            <w:pPr>
              <w:pStyle w:val="Ingenmellomrom"/>
              <w:rPr>
                <w:sz w:val="20"/>
                <w:szCs w:val="20"/>
                <w:lang w:val="nb-NO"/>
              </w:rPr>
            </w:pPr>
          </w:p>
        </w:tc>
        <w:tc>
          <w:tcPr>
            <w:tcW w:w="1764" w:type="pct"/>
          </w:tcPr>
          <w:p w14:paraId="451ECA30" w14:textId="77777777" w:rsidR="00232DBA" w:rsidRPr="007F5FF3" w:rsidRDefault="00232DBA" w:rsidP="00045CAA">
            <w:pPr>
              <w:pStyle w:val="Ingenmellomrom"/>
              <w:rPr>
                <w:sz w:val="20"/>
                <w:szCs w:val="20"/>
                <w:lang w:val="nb-NO"/>
              </w:rPr>
            </w:pPr>
            <w:r w:rsidRPr="007F5FF3">
              <w:rPr>
                <w:sz w:val="20"/>
                <w:szCs w:val="20"/>
                <w:lang w:val="nb-NO"/>
              </w:rPr>
              <w:t>Vibece Alvheim</w:t>
            </w:r>
          </w:p>
        </w:tc>
        <w:tc>
          <w:tcPr>
            <w:tcW w:w="2115" w:type="pct"/>
          </w:tcPr>
          <w:p w14:paraId="493F6974" w14:textId="77777777" w:rsidR="00232DBA" w:rsidRPr="007F5FF3" w:rsidRDefault="00232DBA" w:rsidP="00045CAA">
            <w:pPr>
              <w:pStyle w:val="Ingenmellomrom"/>
              <w:rPr>
                <w:sz w:val="20"/>
                <w:szCs w:val="20"/>
                <w:lang w:val="nb-NO"/>
              </w:rPr>
            </w:pPr>
            <w:r w:rsidRPr="007F5FF3">
              <w:rPr>
                <w:sz w:val="20"/>
                <w:szCs w:val="20"/>
                <w:lang w:val="nb-NO"/>
              </w:rPr>
              <w:t>Undervisningsinspektør</w:t>
            </w:r>
          </w:p>
        </w:tc>
        <w:tc>
          <w:tcPr>
            <w:tcW w:w="865" w:type="pct"/>
          </w:tcPr>
          <w:p w14:paraId="20BD7510" w14:textId="77777777" w:rsidR="00232DBA" w:rsidRPr="003852BF" w:rsidRDefault="00DA291D" w:rsidP="00B27B4A">
            <w:pPr>
              <w:pStyle w:val="Ingenmellomrom"/>
              <w:jc w:val="center"/>
              <w:rPr>
                <w:color w:val="00B050"/>
                <w:lang w:val="nb-NO"/>
              </w:rPr>
            </w:pPr>
            <w:r w:rsidRPr="003852BF">
              <w:rPr>
                <w:color w:val="00B050"/>
                <w:lang w:val="nb-NO"/>
              </w:rPr>
              <w:sym w:font="Wingdings" w:char="F04A"/>
            </w:r>
          </w:p>
        </w:tc>
      </w:tr>
    </w:tbl>
    <w:p w14:paraId="0F1ADBA6" w14:textId="77777777" w:rsidR="00232DBA" w:rsidRDefault="00232DBA" w:rsidP="00934D9B">
      <w:pPr>
        <w:pStyle w:val="Ingenmellomrom"/>
      </w:pPr>
    </w:p>
    <w:p w14:paraId="14692ED9" w14:textId="77777777" w:rsidR="007F5FF3" w:rsidRDefault="007F5FF3" w:rsidP="00934D9B">
      <w:pPr>
        <w:pStyle w:val="Ingenmellomrom"/>
      </w:pPr>
    </w:p>
    <w:tbl>
      <w:tblPr>
        <w:tblStyle w:val="Tabellrutenett"/>
        <w:tblW w:w="5275" w:type="pct"/>
        <w:tblLayout w:type="fixed"/>
        <w:tblLook w:val="04A0" w:firstRow="1" w:lastRow="0" w:firstColumn="1" w:lastColumn="0" w:noHBand="0" w:noVBand="1"/>
      </w:tblPr>
      <w:tblGrid>
        <w:gridCol w:w="410"/>
        <w:gridCol w:w="7856"/>
        <w:gridCol w:w="1294"/>
      </w:tblGrid>
      <w:tr w:rsidR="007F5FF3" w:rsidRPr="007F5FF3" w14:paraId="3F4F9E63" w14:textId="77777777" w:rsidTr="00D13044">
        <w:trPr>
          <w:cantSplit/>
          <w:tblHeader/>
        </w:trPr>
        <w:tc>
          <w:tcPr>
            <w:tcW w:w="214" w:type="pct"/>
            <w:shd w:val="clear" w:color="auto" w:fill="DBE5F1" w:themeFill="accent1" w:themeFillTint="33"/>
          </w:tcPr>
          <w:p w14:paraId="2236EF82" w14:textId="77777777" w:rsidR="007F5FF3" w:rsidRPr="007F5FF3" w:rsidRDefault="007F5FF3" w:rsidP="00934D9B">
            <w:pPr>
              <w:pStyle w:val="Ingenmellomrom"/>
              <w:rPr>
                <w:b/>
                <w:lang w:val="nb-NO"/>
              </w:rPr>
            </w:pPr>
          </w:p>
        </w:tc>
        <w:tc>
          <w:tcPr>
            <w:tcW w:w="4109" w:type="pct"/>
            <w:shd w:val="clear" w:color="auto" w:fill="DBE5F1" w:themeFill="accent1" w:themeFillTint="33"/>
          </w:tcPr>
          <w:p w14:paraId="308F1C4E" w14:textId="77777777" w:rsidR="007F5FF3" w:rsidRPr="007F5FF3" w:rsidRDefault="007F5FF3" w:rsidP="00934D9B">
            <w:pPr>
              <w:pStyle w:val="Ingenmellomrom"/>
              <w:rPr>
                <w:b/>
                <w:lang w:val="nb-NO"/>
              </w:rPr>
            </w:pPr>
            <w:r w:rsidRPr="007F5FF3">
              <w:rPr>
                <w:b/>
                <w:lang w:val="nb-NO"/>
              </w:rPr>
              <w:t>Sak</w:t>
            </w:r>
            <w:r w:rsidR="009850D3">
              <w:rPr>
                <w:b/>
                <w:lang w:val="nb-NO"/>
              </w:rPr>
              <w:t>sliste</w:t>
            </w:r>
          </w:p>
        </w:tc>
        <w:tc>
          <w:tcPr>
            <w:tcW w:w="677" w:type="pct"/>
            <w:shd w:val="clear" w:color="auto" w:fill="DBE5F1" w:themeFill="accent1" w:themeFillTint="33"/>
          </w:tcPr>
          <w:p w14:paraId="7D3D9A26" w14:textId="77777777" w:rsidR="007F5FF3" w:rsidRPr="007F5FF3" w:rsidRDefault="007F5FF3" w:rsidP="00934D9B">
            <w:pPr>
              <w:pStyle w:val="Ingenmellomrom"/>
              <w:rPr>
                <w:b/>
                <w:lang w:val="nb-NO"/>
              </w:rPr>
            </w:pPr>
            <w:r w:rsidRPr="007F5FF3">
              <w:rPr>
                <w:b/>
                <w:lang w:val="nb-NO"/>
              </w:rPr>
              <w:t>Aksjon/Frist</w:t>
            </w:r>
          </w:p>
        </w:tc>
      </w:tr>
      <w:tr w:rsidR="007F5FF3" w:rsidRPr="007F5FF3" w14:paraId="1E237537" w14:textId="77777777" w:rsidTr="00D13044">
        <w:trPr>
          <w:cantSplit/>
        </w:trPr>
        <w:tc>
          <w:tcPr>
            <w:tcW w:w="214" w:type="pct"/>
          </w:tcPr>
          <w:p w14:paraId="6C7C1C18" w14:textId="77777777" w:rsidR="007F5FF3" w:rsidRPr="007F5FF3" w:rsidRDefault="007F5FF3" w:rsidP="00934D9B">
            <w:pPr>
              <w:pStyle w:val="Ingenmellomrom"/>
              <w:rPr>
                <w:sz w:val="20"/>
                <w:szCs w:val="20"/>
                <w:lang w:val="nb-NO"/>
              </w:rPr>
            </w:pPr>
            <w:r w:rsidRPr="007F5FF3">
              <w:rPr>
                <w:sz w:val="20"/>
                <w:szCs w:val="20"/>
                <w:lang w:val="nb-NO"/>
              </w:rPr>
              <w:t>0x</w:t>
            </w:r>
          </w:p>
        </w:tc>
        <w:tc>
          <w:tcPr>
            <w:tcW w:w="4109" w:type="pct"/>
          </w:tcPr>
          <w:p w14:paraId="704EC6A4" w14:textId="31597100" w:rsidR="007F5FF3" w:rsidRDefault="007734BB" w:rsidP="00934D9B">
            <w:pPr>
              <w:pStyle w:val="Ingenmellomrom"/>
              <w:rPr>
                <w:b/>
                <w:sz w:val="20"/>
                <w:szCs w:val="20"/>
                <w:lang w:val="nb-NO"/>
              </w:rPr>
            </w:pPr>
            <w:r w:rsidRPr="00E713C6">
              <w:rPr>
                <w:b/>
                <w:sz w:val="20"/>
                <w:szCs w:val="20"/>
                <w:lang w:val="nb-NO"/>
              </w:rPr>
              <w:t>AGENDA FRA INNKALLINGEN</w:t>
            </w:r>
            <w:r w:rsidR="00491F55">
              <w:rPr>
                <w:b/>
                <w:sz w:val="20"/>
                <w:szCs w:val="20"/>
                <w:lang w:val="nb-NO"/>
              </w:rPr>
              <w:t xml:space="preserve"> (kopier inn)</w:t>
            </w:r>
          </w:p>
          <w:p w14:paraId="4B12B18F" w14:textId="77777777" w:rsidR="00323D8B" w:rsidRDefault="00323D8B" w:rsidP="00323D8B">
            <w:r>
              <w:t>Sakliste:</w:t>
            </w:r>
          </w:p>
          <w:p w14:paraId="27329983" w14:textId="77777777" w:rsidR="00323D8B" w:rsidRDefault="00323D8B" w:rsidP="00323D8B">
            <w:pPr>
              <w:numPr>
                <w:ilvl w:val="0"/>
                <w:numId w:val="8"/>
              </w:numPr>
              <w:rPr>
                <w:rFonts w:eastAsia="Times New Roman"/>
              </w:rPr>
            </w:pPr>
            <w:r>
              <w:rPr>
                <w:rFonts w:eastAsia="Times New Roman"/>
              </w:rPr>
              <w:t>Hva vil det si å være foreldrekontakt?</w:t>
            </w:r>
          </w:p>
          <w:p w14:paraId="5B37F2E8" w14:textId="18874024" w:rsidR="00323D8B" w:rsidRDefault="00323D8B" w:rsidP="00323D8B">
            <w:pPr>
              <w:numPr>
                <w:ilvl w:val="0"/>
                <w:numId w:val="8"/>
              </w:numPr>
              <w:rPr>
                <w:rFonts w:eastAsia="Times New Roman"/>
              </w:rPr>
            </w:pPr>
            <w:r>
              <w:rPr>
                <w:rFonts w:eastAsia="Times New Roman"/>
              </w:rPr>
              <w:t xml:space="preserve">Valg av FAU-leder </w:t>
            </w:r>
          </w:p>
          <w:p w14:paraId="0C6E9097" w14:textId="77777777" w:rsidR="00323D8B" w:rsidRDefault="00323D8B" w:rsidP="00323D8B">
            <w:pPr>
              <w:numPr>
                <w:ilvl w:val="0"/>
                <w:numId w:val="8"/>
              </w:numPr>
              <w:rPr>
                <w:rFonts w:eastAsia="Times New Roman"/>
              </w:rPr>
            </w:pPr>
            <w:r>
              <w:rPr>
                <w:rFonts w:eastAsia="Times New Roman"/>
              </w:rPr>
              <w:t>Valg av sekretær</w:t>
            </w:r>
          </w:p>
          <w:p w14:paraId="08ADB053" w14:textId="77777777" w:rsidR="00323D8B" w:rsidRDefault="00323D8B" w:rsidP="00323D8B">
            <w:pPr>
              <w:numPr>
                <w:ilvl w:val="0"/>
                <w:numId w:val="8"/>
              </w:numPr>
              <w:rPr>
                <w:rFonts w:eastAsia="Times New Roman"/>
              </w:rPr>
            </w:pPr>
            <w:r>
              <w:rPr>
                <w:rFonts w:eastAsia="Times New Roman"/>
              </w:rPr>
              <w:t>Valg av SU-medlemmer</w:t>
            </w:r>
          </w:p>
          <w:p w14:paraId="0A520DDD" w14:textId="77777777" w:rsidR="00323D8B" w:rsidRDefault="00323D8B" w:rsidP="00323D8B">
            <w:pPr>
              <w:numPr>
                <w:ilvl w:val="0"/>
                <w:numId w:val="8"/>
              </w:numPr>
              <w:rPr>
                <w:rFonts w:eastAsia="Times New Roman"/>
              </w:rPr>
            </w:pPr>
            <w:r>
              <w:rPr>
                <w:rFonts w:eastAsia="Times New Roman"/>
              </w:rPr>
              <w:t xml:space="preserve">Rektor informerer </w:t>
            </w:r>
          </w:p>
          <w:p w14:paraId="08EA831F" w14:textId="77777777" w:rsidR="00323D8B" w:rsidRDefault="00323D8B" w:rsidP="00323D8B">
            <w:pPr>
              <w:numPr>
                <w:ilvl w:val="0"/>
                <w:numId w:val="8"/>
              </w:numPr>
              <w:rPr>
                <w:rFonts w:eastAsia="Times New Roman"/>
              </w:rPr>
            </w:pPr>
            <w:r>
              <w:rPr>
                <w:rFonts w:eastAsia="Times New Roman"/>
              </w:rPr>
              <w:t>Kakesalg til inntekt for FAU høsten 2019?</w:t>
            </w:r>
          </w:p>
          <w:p w14:paraId="27B4F9B4" w14:textId="77777777" w:rsidR="00323D8B" w:rsidRDefault="00323D8B" w:rsidP="00323D8B">
            <w:pPr>
              <w:numPr>
                <w:ilvl w:val="0"/>
                <w:numId w:val="8"/>
              </w:numPr>
              <w:rPr>
                <w:rFonts w:eastAsia="Times New Roman"/>
              </w:rPr>
            </w:pPr>
            <w:r>
              <w:rPr>
                <w:rFonts w:eastAsia="Times New Roman"/>
              </w:rPr>
              <w:t>Skolen fyller 70 år skoleåret 2019-2020.  Har FAU noen ideer til markeringen av jubileet?</w:t>
            </w:r>
          </w:p>
          <w:p w14:paraId="64DC4621" w14:textId="77777777" w:rsidR="00323D8B" w:rsidRDefault="00323D8B" w:rsidP="00323D8B">
            <w:pPr>
              <w:numPr>
                <w:ilvl w:val="0"/>
                <w:numId w:val="8"/>
              </w:numPr>
              <w:rPr>
                <w:rFonts w:eastAsia="Times New Roman"/>
              </w:rPr>
            </w:pPr>
            <w:r>
              <w:rPr>
                <w:rFonts w:eastAsia="Times New Roman"/>
              </w:rPr>
              <w:t xml:space="preserve">Invitasjon til høring av Forskrift om opptaksområder i Kristiansund. SU vil svare på høringen dersom FAU, elevrådet eller skolens ansatte har noen innspill. </w:t>
            </w:r>
          </w:p>
          <w:p w14:paraId="4F50E1BE" w14:textId="04C8C2B4" w:rsidR="00323D8B" w:rsidRPr="00323D8B" w:rsidRDefault="00323D8B" w:rsidP="00094B82">
            <w:pPr>
              <w:numPr>
                <w:ilvl w:val="0"/>
                <w:numId w:val="8"/>
              </w:numPr>
              <w:rPr>
                <w:b/>
                <w:sz w:val="20"/>
                <w:szCs w:val="20"/>
                <w:lang w:val="nb-NO"/>
              </w:rPr>
            </w:pPr>
            <w:r w:rsidRPr="00323D8B">
              <w:rPr>
                <w:rFonts w:eastAsia="Times New Roman"/>
              </w:rPr>
              <w:t>Annet</w:t>
            </w:r>
          </w:p>
          <w:p w14:paraId="050B9548" w14:textId="77777777" w:rsidR="00BF2F50" w:rsidRPr="002D10D9" w:rsidRDefault="00BF2F50" w:rsidP="00323D8B">
            <w:pPr>
              <w:pStyle w:val="Ingenmellomrom"/>
              <w:rPr>
                <w:sz w:val="20"/>
                <w:szCs w:val="20"/>
                <w:lang w:val="nb-NO"/>
              </w:rPr>
            </w:pPr>
          </w:p>
        </w:tc>
        <w:tc>
          <w:tcPr>
            <w:tcW w:w="677" w:type="pct"/>
          </w:tcPr>
          <w:p w14:paraId="286AA407" w14:textId="77777777" w:rsidR="007F5FF3" w:rsidRPr="007F5FF3" w:rsidRDefault="007F5FF3" w:rsidP="00934D9B">
            <w:pPr>
              <w:pStyle w:val="Ingenmellomrom"/>
              <w:rPr>
                <w:sz w:val="20"/>
                <w:szCs w:val="20"/>
                <w:lang w:val="nb-NO"/>
              </w:rPr>
            </w:pPr>
            <w:r w:rsidRPr="007F5FF3">
              <w:rPr>
                <w:sz w:val="20"/>
                <w:szCs w:val="20"/>
                <w:lang w:val="nb-NO"/>
              </w:rPr>
              <w:t>Info</w:t>
            </w:r>
          </w:p>
        </w:tc>
      </w:tr>
      <w:tr w:rsidR="00C56123" w:rsidRPr="007F5FF3" w14:paraId="5E5F96CC" w14:textId="77777777" w:rsidTr="00D13044">
        <w:trPr>
          <w:cantSplit/>
        </w:trPr>
        <w:tc>
          <w:tcPr>
            <w:tcW w:w="214" w:type="pct"/>
          </w:tcPr>
          <w:p w14:paraId="51547C32" w14:textId="24E22F43" w:rsidR="00C56123" w:rsidRDefault="00C56123" w:rsidP="00934D9B">
            <w:pPr>
              <w:pStyle w:val="Ingenmellomrom"/>
              <w:rPr>
                <w:sz w:val="20"/>
                <w:szCs w:val="20"/>
                <w:lang w:val="nb-NO"/>
              </w:rPr>
            </w:pPr>
            <w:r>
              <w:rPr>
                <w:sz w:val="20"/>
                <w:szCs w:val="20"/>
                <w:lang w:val="nb-NO"/>
              </w:rPr>
              <w:lastRenderedPageBreak/>
              <w:t xml:space="preserve">1 </w:t>
            </w:r>
          </w:p>
        </w:tc>
        <w:tc>
          <w:tcPr>
            <w:tcW w:w="4109" w:type="pct"/>
          </w:tcPr>
          <w:p w14:paraId="312D735D" w14:textId="77777777" w:rsidR="00A20EA5" w:rsidRPr="000658D6" w:rsidRDefault="00A20EA5" w:rsidP="00A20EA5">
            <w:pPr>
              <w:rPr>
                <w:sz w:val="24"/>
                <w:szCs w:val="24"/>
              </w:rPr>
            </w:pPr>
          </w:p>
          <w:p w14:paraId="37AF9186" w14:textId="77777777" w:rsidR="00A20EA5" w:rsidRPr="00BE4778" w:rsidRDefault="00A20EA5" w:rsidP="00A20EA5">
            <w:pPr>
              <w:rPr>
                <w:rFonts w:ascii="Calibri" w:hAnsi="Calibri" w:cs="Calibri"/>
                <w:szCs w:val="20"/>
              </w:rPr>
            </w:pPr>
            <w:r w:rsidRPr="00BE4778">
              <w:rPr>
                <w:rFonts w:ascii="Calibri" w:hAnsi="Calibri" w:cs="Calibri"/>
                <w:b/>
                <w:bCs/>
                <w:u w:val="single"/>
              </w:rPr>
              <w:t xml:space="preserve">Rektor sine orienteringer til FAU, 03.10.19: </w:t>
            </w:r>
          </w:p>
          <w:p w14:paraId="656E9A3E" w14:textId="55A4E553" w:rsidR="00A20EA5" w:rsidRPr="00BE4778" w:rsidRDefault="00A20EA5" w:rsidP="00A20EA5">
            <w:pPr>
              <w:numPr>
                <w:ilvl w:val="0"/>
                <w:numId w:val="7"/>
              </w:numPr>
              <w:rPr>
                <w:rFonts w:ascii="Calibri" w:hAnsi="Calibri" w:cs="Calibri"/>
                <w:szCs w:val="20"/>
              </w:rPr>
            </w:pPr>
            <w:r w:rsidRPr="00BE4778">
              <w:rPr>
                <w:rFonts w:ascii="Calibri" w:hAnsi="Calibri" w:cs="Calibri"/>
                <w:szCs w:val="20"/>
              </w:rPr>
              <w:t>Foreldreråd og FAU. R</w:t>
            </w:r>
            <w:r w:rsidR="00323D8B">
              <w:rPr>
                <w:rFonts w:ascii="Calibri" w:hAnsi="Calibri" w:cs="Calibri"/>
                <w:szCs w:val="20"/>
              </w:rPr>
              <w:t>ek</w:t>
            </w:r>
            <w:r w:rsidRPr="00BE4778">
              <w:rPr>
                <w:rFonts w:ascii="Calibri" w:hAnsi="Calibri" w:cs="Calibri"/>
                <w:szCs w:val="20"/>
              </w:rPr>
              <w:t>tor informerer om</w:t>
            </w:r>
            <w:r w:rsidR="00323D8B">
              <w:rPr>
                <w:rFonts w:ascii="Calibri" w:hAnsi="Calibri" w:cs="Calibri"/>
                <w:szCs w:val="20"/>
              </w:rPr>
              <w:t xml:space="preserve"> FUG.no som er en</w:t>
            </w:r>
            <w:r w:rsidRPr="00BE4778">
              <w:rPr>
                <w:rFonts w:ascii="Calibri" w:hAnsi="Calibri" w:cs="Calibri"/>
                <w:szCs w:val="20"/>
              </w:rPr>
              <w:t xml:space="preserve"> nettside </w:t>
            </w:r>
            <w:r w:rsidR="00323D8B">
              <w:rPr>
                <w:rFonts w:ascii="Calibri" w:hAnsi="Calibri" w:cs="Calibri"/>
                <w:szCs w:val="20"/>
              </w:rPr>
              <w:t xml:space="preserve">med </w:t>
            </w:r>
            <w:r w:rsidRPr="00BE4778">
              <w:rPr>
                <w:rFonts w:ascii="Calibri" w:hAnsi="Calibri" w:cs="Calibri"/>
                <w:szCs w:val="20"/>
              </w:rPr>
              <w:t xml:space="preserve"> nyttig informasjon for deg som er ny i FAU.</w:t>
            </w:r>
          </w:p>
          <w:p w14:paraId="5F20312F" w14:textId="77777777" w:rsidR="00A20EA5" w:rsidRPr="00BE4778" w:rsidRDefault="00A20EA5" w:rsidP="00A20EA5">
            <w:pPr>
              <w:ind w:left="720"/>
              <w:rPr>
                <w:rFonts w:ascii="Calibri" w:hAnsi="Calibri" w:cs="Calibri"/>
                <w:szCs w:val="20"/>
              </w:rPr>
            </w:pPr>
            <w:r w:rsidRPr="00BE4778">
              <w:rPr>
                <w:rFonts w:ascii="Calibri" w:hAnsi="Calibri" w:cs="Calibri"/>
                <w:szCs w:val="20"/>
              </w:rPr>
              <w:t xml:space="preserve">FUG.no: </w:t>
            </w:r>
            <w:hyperlink r:id="rId7" w:history="1">
              <w:r w:rsidRPr="00BE4778">
                <w:rPr>
                  <w:rStyle w:val="Hyperkobling"/>
                  <w:rFonts w:ascii="Calibri" w:hAnsi="Calibri" w:cs="Calibri"/>
                  <w:szCs w:val="20"/>
                </w:rPr>
                <w:t>http://www.fug.no/foreldreraad-og-fau.462836.no.html</w:t>
              </w:r>
            </w:hyperlink>
          </w:p>
          <w:p w14:paraId="710BD128" w14:textId="0B7BA442" w:rsidR="00A20EA5" w:rsidRPr="00BE4778" w:rsidRDefault="00A20EA5" w:rsidP="00A20EA5">
            <w:pPr>
              <w:numPr>
                <w:ilvl w:val="0"/>
                <w:numId w:val="7"/>
              </w:numPr>
              <w:rPr>
                <w:rFonts w:ascii="Calibri" w:hAnsi="Calibri" w:cs="Calibri"/>
                <w:szCs w:val="20"/>
              </w:rPr>
            </w:pPr>
            <w:r w:rsidRPr="00BE4778">
              <w:rPr>
                <w:rFonts w:ascii="Calibri" w:hAnsi="Calibri" w:cs="Calibri"/>
                <w:szCs w:val="20"/>
              </w:rPr>
              <w:t xml:space="preserve">Nettmobbing via </w:t>
            </w:r>
            <w:r w:rsidR="00B41C82">
              <w:rPr>
                <w:rFonts w:ascii="Calibri" w:hAnsi="Calibri" w:cs="Calibri"/>
                <w:szCs w:val="20"/>
              </w:rPr>
              <w:t xml:space="preserve">appèn </w:t>
            </w:r>
            <w:r w:rsidRPr="00BE4778">
              <w:rPr>
                <w:rFonts w:ascii="Calibri" w:hAnsi="Calibri" w:cs="Calibri"/>
                <w:szCs w:val="20"/>
              </w:rPr>
              <w:t>YOLO</w:t>
            </w:r>
            <w:r w:rsidR="00B41C82">
              <w:rPr>
                <w:rFonts w:ascii="Calibri" w:hAnsi="Calibri" w:cs="Calibri"/>
                <w:szCs w:val="20"/>
              </w:rPr>
              <w:t xml:space="preserve">. </w:t>
            </w:r>
            <w:r w:rsidRPr="00BE4778">
              <w:rPr>
                <w:rFonts w:ascii="Calibri" w:hAnsi="Calibri" w:cs="Calibri"/>
                <w:szCs w:val="20"/>
              </w:rPr>
              <w:t xml:space="preserve">Ledelsen ved skolen oppfordrer til sletting av app. Yolo tillater brukeren å sende anonyme meldinger der de omtaler enkeltpersoner. Elever ved skolen melder om at de føler seg mobbet. Det er vanskelig for skolen sine ansatte og gripe fatt i enkeltsaker da vi ikke vet hvem som har sendt meldingene. Av erfaring vet vi at når foresatte/ voksne blir gjort oppmerksomme på tilsvarende apper dukker det opp nye apper (nye navn) med samme muligheter. Vi oppfordrer </w:t>
            </w:r>
            <w:r w:rsidR="00B41C82">
              <w:rPr>
                <w:rFonts w:ascii="Calibri" w:hAnsi="Calibri" w:cs="Calibri"/>
                <w:szCs w:val="20"/>
              </w:rPr>
              <w:t>alle foresatte</w:t>
            </w:r>
            <w:r w:rsidRPr="00BE4778">
              <w:rPr>
                <w:rFonts w:ascii="Calibri" w:hAnsi="Calibri" w:cs="Calibri"/>
                <w:szCs w:val="20"/>
              </w:rPr>
              <w:t xml:space="preserve"> på det sterkeste å holde dere oppdatert på hva barnet deres har lastet ned / får laste ned på mobiler/nettbrett. Se: barnevakten.no for mer informasjon. </w:t>
            </w:r>
          </w:p>
          <w:p w14:paraId="6D63D9C0" w14:textId="77777777" w:rsidR="00A20EA5" w:rsidRPr="00BE4778" w:rsidRDefault="00A20EA5" w:rsidP="00A20EA5">
            <w:pPr>
              <w:numPr>
                <w:ilvl w:val="0"/>
                <w:numId w:val="7"/>
              </w:numPr>
              <w:rPr>
                <w:rFonts w:ascii="Calibri" w:hAnsi="Calibri" w:cs="Calibri"/>
                <w:szCs w:val="20"/>
              </w:rPr>
            </w:pPr>
            <w:r w:rsidRPr="00BE4778">
              <w:rPr>
                <w:rFonts w:ascii="Calibri" w:hAnsi="Calibri" w:cs="Calibri"/>
                <w:szCs w:val="20"/>
              </w:rPr>
              <w:t>Beintøft: Gå til skolen- aksjon september 2019. Elever på 5.-7. trinn deltok. Aksjonen var i samarbeid med skolehelsetjenesten. Se bilder på Beintoft.no.</w:t>
            </w:r>
          </w:p>
          <w:p w14:paraId="2AA57C15" w14:textId="77777777" w:rsidR="00A20EA5" w:rsidRPr="00BE4778" w:rsidRDefault="00A20EA5" w:rsidP="00A20EA5">
            <w:pPr>
              <w:numPr>
                <w:ilvl w:val="0"/>
                <w:numId w:val="7"/>
              </w:numPr>
              <w:rPr>
                <w:rFonts w:ascii="Calibri" w:hAnsi="Calibri" w:cs="Calibri"/>
                <w:szCs w:val="20"/>
              </w:rPr>
            </w:pPr>
            <w:r w:rsidRPr="00BE4778">
              <w:rPr>
                <w:rFonts w:ascii="Calibri" w:hAnsi="Calibri" w:cs="Calibri"/>
                <w:szCs w:val="20"/>
              </w:rPr>
              <w:t xml:space="preserve">70-årsjubileum. Rektor informerte om foreløpige tanker og ideer fra skolen sine ansatte. Har FAU ideer? </w:t>
            </w:r>
          </w:p>
          <w:p w14:paraId="299609AC" w14:textId="77777777" w:rsidR="00A20EA5" w:rsidRPr="00BE4778" w:rsidRDefault="00A20EA5" w:rsidP="00A20EA5">
            <w:pPr>
              <w:numPr>
                <w:ilvl w:val="0"/>
                <w:numId w:val="7"/>
              </w:numPr>
              <w:rPr>
                <w:rFonts w:ascii="Calibri" w:hAnsi="Calibri" w:cs="Calibri"/>
                <w:szCs w:val="20"/>
              </w:rPr>
            </w:pPr>
            <w:r w:rsidRPr="00BE4778">
              <w:rPr>
                <w:rFonts w:ascii="Calibri" w:hAnsi="Calibri" w:cs="Calibri"/>
                <w:szCs w:val="20"/>
              </w:rPr>
              <w:t>Satsingsområder skoleåret 2019-2020</w:t>
            </w:r>
          </w:p>
          <w:p w14:paraId="7BFDCF5E" w14:textId="77777777" w:rsidR="00A20EA5" w:rsidRPr="00BE4778" w:rsidRDefault="00A20EA5" w:rsidP="00A20EA5">
            <w:pPr>
              <w:pStyle w:val="Default"/>
              <w:rPr>
                <w:rFonts w:ascii="Calibri" w:hAnsi="Calibri" w:cs="Calibri"/>
                <w:sz w:val="22"/>
                <w:szCs w:val="22"/>
              </w:rPr>
            </w:pPr>
            <w:r w:rsidRPr="00BE4778">
              <w:rPr>
                <w:rFonts w:ascii="Calibri" w:hAnsi="Calibri" w:cs="Calibri"/>
                <w:sz w:val="22"/>
                <w:szCs w:val="22"/>
              </w:rPr>
              <w:t xml:space="preserve">Realfag: </w:t>
            </w:r>
          </w:p>
          <w:p w14:paraId="530938B7" w14:textId="77777777" w:rsidR="00A20EA5" w:rsidRPr="00BE4778" w:rsidRDefault="00A20EA5" w:rsidP="00A20EA5">
            <w:pPr>
              <w:pStyle w:val="Default"/>
              <w:rPr>
                <w:rFonts w:ascii="Calibri" w:hAnsi="Calibri" w:cs="Calibri"/>
                <w:sz w:val="20"/>
                <w:szCs w:val="20"/>
              </w:rPr>
            </w:pPr>
            <w:r w:rsidRPr="00BE4778">
              <w:rPr>
                <w:rFonts w:ascii="Calibri" w:hAnsi="Calibri" w:cs="Calibri"/>
                <w:sz w:val="20"/>
                <w:szCs w:val="20"/>
              </w:rPr>
              <w:t xml:space="preserve">I grunnskolen inngår realfagene i fagene </w:t>
            </w:r>
            <w:r w:rsidRPr="00BE4778">
              <w:rPr>
                <w:rFonts w:ascii="Calibri" w:hAnsi="Calibri" w:cs="Calibri"/>
                <w:i/>
                <w:iCs/>
                <w:sz w:val="20"/>
                <w:szCs w:val="20"/>
              </w:rPr>
              <w:t xml:space="preserve">matematikk </w:t>
            </w:r>
            <w:r w:rsidRPr="00BE4778">
              <w:rPr>
                <w:rFonts w:ascii="Calibri" w:hAnsi="Calibri" w:cs="Calibri"/>
                <w:sz w:val="20"/>
                <w:szCs w:val="20"/>
              </w:rPr>
              <w:t xml:space="preserve">og </w:t>
            </w:r>
            <w:r w:rsidRPr="00BE4778">
              <w:rPr>
                <w:rFonts w:ascii="Calibri" w:hAnsi="Calibri" w:cs="Calibri"/>
                <w:i/>
                <w:iCs/>
                <w:sz w:val="20"/>
                <w:szCs w:val="20"/>
              </w:rPr>
              <w:t>naturfag</w:t>
            </w:r>
            <w:r w:rsidRPr="00BE4778">
              <w:rPr>
                <w:rFonts w:ascii="Calibri" w:hAnsi="Calibri" w:cs="Calibri"/>
                <w:sz w:val="20"/>
                <w:szCs w:val="20"/>
              </w:rPr>
              <w:t>.</w:t>
            </w:r>
          </w:p>
          <w:p w14:paraId="23D1B028" w14:textId="77777777" w:rsidR="00A20EA5" w:rsidRPr="00BE4778" w:rsidRDefault="00A20EA5" w:rsidP="00A20EA5">
            <w:pPr>
              <w:rPr>
                <w:rFonts w:ascii="Calibri" w:hAnsi="Calibri" w:cs="Calibri"/>
                <w:color w:val="000000"/>
                <w:szCs w:val="20"/>
              </w:rPr>
            </w:pPr>
            <w:r w:rsidRPr="00BE4778">
              <w:rPr>
                <w:rFonts w:ascii="Calibri" w:hAnsi="Calibri" w:cs="Calibri"/>
                <w:color w:val="000000"/>
                <w:szCs w:val="20"/>
              </w:rPr>
              <w:t>I skolen skal barn og unge møte et realfaglig innhold som betyr noe for livene deres her og nå, og som gir relevant kompetanse for videre studier og et fremtidig samfunns- og arbeidsliv. Barn og unge skal få være utforskere i sin egen hverdag og erfare nytten av å bruke fagkunnskap og teknologi til å løse stadig mer avanserte problemer og oppleve gleden ved å finne tilfredsstillende svar. De skal forstå realfagenes sentrale begreper og sammenhenger, bruke sin kompetanse til å tilegne seg mer kunnskap og oppnå gode resultater for seg selv og i samarbeid med andre.</w:t>
            </w:r>
          </w:p>
          <w:p w14:paraId="3E5FA2AF" w14:textId="77777777" w:rsidR="00A20EA5" w:rsidRPr="00BE4778" w:rsidRDefault="00A20EA5" w:rsidP="00A20EA5">
            <w:pPr>
              <w:rPr>
                <w:rFonts w:ascii="Calibri" w:hAnsi="Calibri" w:cs="Calibri"/>
                <w:szCs w:val="20"/>
              </w:rPr>
            </w:pPr>
            <w:r w:rsidRPr="00BE4778">
              <w:rPr>
                <w:rFonts w:ascii="Calibri" w:hAnsi="Calibri" w:cs="Calibri"/>
                <w:szCs w:val="20"/>
              </w:rPr>
              <w:t xml:space="preserve">Tett på realfag (Kunnskapsdepartementet) : </w:t>
            </w:r>
            <w:hyperlink r:id="rId8" w:history="1">
              <w:r w:rsidRPr="00BE4778">
                <w:rPr>
                  <w:rStyle w:val="Hyperkobling"/>
                  <w:rFonts w:ascii="Calibri" w:hAnsi="Calibri" w:cs="Calibri"/>
                  <w:szCs w:val="20"/>
                </w:rPr>
                <w:t>https://www.regjeringen.no/contentassets/869faa81d1d740d297776740e67e3e65/kd_realfagsstrategi.pdf</w:t>
              </w:r>
            </w:hyperlink>
          </w:p>
          <w:p w14:paraId="75F0D73B" w14:textId="77777777" w:rsidR="00A20EA5" w:rsidRPr="00BE4778" w:rsidRDefault="00A20EA5" w:rsidP="00A20EA5">
            <w:pPr>
              <w:rPr>
                <w:rFonts w:ascii="Calibri" w:hAnsi="Calibri" w:cs="Calibri"/>
                <w:szCs w:val="20"/>
              </w:rPr>
            </w:pPr>
            <w:r w:rsidRPr="00BE4778">
              <w:rPr>
                <w:rFonts w:ascii="Calibri" w:hAnsi="Calibri" w:cs="Calibri"/>
                <w:szCs w:val="20"/>
              </w:rPr>
              <w:t xml:space="preserve">Fagfornyelsen: Personalet vil følge pakker fra u-dir for å skolere seg på best mulig måte til fagfornyelsen trer i kraft høsten 2020. </w:t>
            </w:r>
          </w:p>
          <w:p w14:paraId="337DF376" w14:textId="77777777" w:rsidR="00A20EA5" w:rsidRDefault="00A20EA5" w:rsidP="00A20EA5">
            <w:pPr>
              <w:pStyle w:val="Ingenmellomrom"/>
              <w:rPr>
                <w:rFonts w:ascii="Times New Roman" w:hAnsi="Times New Roman" w:cs="Times New Roman"/>
                <w:szCs w:val="20"/>
              </w:rPr>
            </w:pPr>
            <w:r w:rsidRPr="00BE4778">
              <w:rPr>
                <w:rFonts w:ascii="Calibri" w:hAnsi="Calibri" w:cs="Calibri"/>
                <w:szCs w:val="20"/>
              </w:rPr>
              <w:t xml:space="preserve">Se: </w:t>
            </w:r>
            <w:hyperlink r:id="rId9" w:history="1">
              <w:r w:rsidRPr="00BE4778">
                <w:rPr>
                  <w:rStyle w:val="Hyperkobling"/>
                  <w:rFonts w:ascii="Calibri" w:hAnsi="Calibri" w:cs="Calibri"/>
                  <w:szCs w:val="20"/>
                </w:rPr>
                <w:t>https://www.udir.no/laring-og-trivsel/lareplanverket/fagfornyelsen/</w:t>
              </w:r>
            </w:hyperlink>
          </w:p>
          <w:p w14:paraId="01F1C79E" w14:textId="77777777" w:rsidR="00BF2F50" w:rsidRDefault="00BF2F50" w:rsidP="00A20EA5">
            <w:pPr>
              <w:pStyle w:val="Ingenmellomrom"/>
              <w:rPr>
                <w:b/>
                <w:sz w:val="20"/>
                <w:szCs w:val="20"/>
                <w:lang w:val="nb-NO"/>
              </w:rPr>
            </w:pPr>
          </w:p>
        </w:tc>
        <w:tc>
          <w:tcPr>
            <w:tcW w:w="677" w:type="pct"/>
          </w:tcPr>
          <w:p w14:paraId="3383B265" w14:textId="77777777" w:rsidR="00C56123" w:rsidRDefault="003D281C" w:rsidP="00934D9B">
            <w:pPr>
              <w:pStyle w:val="Ingenmellomrom"/>
              <w:rPr>
                <w:sz w:val="20"/>
                <w:szCs w:val="20"/>
                <w:lang w:val="nb-NO"/>
              </w:rPr>
            </w:pPr>
            <w:r>
              <w:rPr>
                <w:sz w:val="20"/>
                <w:szCs w:val="20"/>
                <w:lang w:val="nb-NO"/>
              </w:rPr>
              <w:t>Info</w:t>
            </w:r>
          </w:p>
        </w:tc>
      </w:tr>
      <w:tr w:rsidR="00CC30C1" w:rsidRPr="007F5FF3" w14:paraId="598BC459" w14:textId="77777777" w:rsidTr="00D13044">
        <w:trPr>
          <w:cantSplit/>
        </w:trPr>
        <w:tc>
          <w:tcPr>
            <w:tcW w:w="214" w:type="pct"/>
          </w:tcPr>
          <w:p w14:paraId="1428F33E" w14:textId="77777777" w:rsidR="00CC30C1" w:rsidRDefault="00CC30C1" w:rsidP="00934D9B">
            <w:pPr>
              <w:pStyle w:val="Ingenmellomrom"/>
              <w:rPr>
                <w:sz w:val="20"/>
                <w:szCs w:val="20"/>
                <w:lang w:val="nb-NO"/>
              </w:rPr>
            </w:pPr>
            <w:r>
              <w:rPr>
                <w:sz w:val="20"/>
                <w:szCs w:val="20"/>
                <w:lang w:val="nb-NO"/>
              </w:rPr>
              <w:t>02</w:t>
            </w:r>
          </w:p>
        </w:tc>
        <w:tc>
          <w:tcPr>
            <w:tcW w:w="4109" w:type="pct"/>
          </w:tcPr>
          <w:p w14:paraId="020850EB" w14:textId="77777777" w:rsidR="00CC30C1" w:rsidRDefault="001165AA" w:rsidP="00D13044">
            <w:pPr>
              <w:pStyle w:val="Ingenmellomrom"/>
              <w:rPr>
                <w:b/>
                <w:sz w:val="20"/>
                <w:szCs w:val="20"/>
                <w:lang w:val="nb-NO"/>
              </w:rPr>
            </w:pPr>
            <w:r>
              <w:rPr>
                <w:b/>
                <w:sz w:val="20"/>
                <w:szCs w:val="20"/>
                <w:lang w:val="nb-NO"/>
              </w:rPr>
              <w:t>REVIDIERING AV SOSIALE LÆREPLANEN</w:t>
            </w:r>
          </w:p>
          <w:p w14:paraId="1414EE1D" w14:textId="77777777" w:rsidR="001165AA" w:rsidRPr="00BE4778" w:rsidRDefault="001165AA" w:rsidP="00D13044">
            <w:pPr>
              <w:pStyle w:val="Ingenmellomrom"/>
              <w:rPr>
                <w:sz w:val="20"/>
                <w:szCs w:val="20"/>
                <w:lang w:val="nb-NO"/>
              </w:rPr>
            </w:pPr>
            <w:r w:rsidRPr="00BE4778">
              <w:rPr>
                <w:sz w:val="20"/>
                <w:szCs w:val="20"/>
                <w:lang w:val="nb-NO"/>
              </w:rPr>
              <w:t>FAU</w:t>
            </w:r>
            <w:r w:rsidR="008760EC" w:rsidRPr="00BE4778">
              <w:rPr>
                <w:sz w:val="20"/>
                <w:szCs w:val="20"/>
                <w:lang w:val="nb-NO"/>
              </w:rPr>
              <w:t xml:space="preserve"> reviderer forslagsliste. </w:t>
            </w:r>
            <w:r w:rsidR="0007294D" w:rsidRPr="00BE4778">
              <w:rPr>
                <w:sz w:val="20"/>
                <w:szCs w:val="20"/>
                <w:lang w:val="nb-NO"/>
              </w:rPr>
              <w:t xml:space="preserve">Planen ligger på «min skole». </w:t>
            </w:r>
            <w:r w:rsidR="008760EC" w:rsidRPr="00BE4778">
              <w:rPr>
                <w:sz w:val="20"/>
                <w:szCs w:val="20"/>
                <w:lang w:val="nb-NO"/>
              </w:rPr>
              <w:t>Vedtas i neste møte.</w:t>
            </w:r>
            <w:r w:rsidR="00841967" w:rsidRPr="00BE4778">
              <w:rPr>
                <w:sz w:val="20"/>
                <w:szCs w:val="20"/>
                <w:lang w:val="nb-NO"/>
              </w:rPr>
              <w:t xml:space="preserve"> </w:t>
            </w:r>
          </w:p>
          <w:p w14:paraId="5E2FDFAA" w14:textId="77777777" w:rsidR="00BF2F50" w:rsidRPr="00CC30C1" w:rsidRDefault="00BF2F50" w:rsidP="00BF2F50">
            <w:pPr>
              <w:pStyle w:val="Ingenmellomrom"/>
              <w:rPr>
                <w:sz w:val="20"/>
                <w:szCs w:val="20"/>
                <w:lang w:val="nb-NO"/>
              </w:rPr>
            </w:pPr>
          </w:p>
        </w:tc>
        <w:tc>
          <w:tcPr>
            <w:tcW w:w="677" w:type="pct"/>
          </w:tcPr>
          <w:p w14:paraId="6DA47790" w14:textId="77777777" w:rsidR="00CC30C1" w:rsidRDefault="00CC30C1" w:rsidP="00934D9B">
            <w:pPr>
              <w:pStyle w:val="Ingenmellomrom"/>
              <w:rPr>
                <w:sz w:val="20"/>
                <w:szCs w:val="20"/>
                <w:lang w:val="nb-NO"/>
              </w:rPr>
            </w:pPr>
          </w:p>
        </w:tc>
      </w:tr>
      <w:tr w:rsidR="00971FDD" w:rsidRPr="007F5FF3" w14:paraId="3F01407C" w14:textId="77777777" w:rsidTr="00D13044">
        <w:trPr>
          <w:cantSplit/>
        </w:trPr>
        <w:tc>
          <w:tcPr>
            <w:tcW w:w="214" w:type="pct"/>
          </w:tcPr>
          <w:p w14:paraId="61F8800B" w14:textId="77777777" w:rsidR="00971FDD" w:rsidRDefault="00971FDD" w:rsidP="00934D9B">
            <w:pPr>
              <w:pStyle w:val="Ingenmellomrom"/>
              <w:rPr>
                <w:sz w:val="20"/>
                <w:szCs w:val="20"/>
                <w:lang w:val="nb-NO"/>
              </w:rPr>
            </w:pPr>
            <w:r>
              <w:rPr>
                <w:sz w:val="20"/>
                <w:szCs w:val="20"/>
                <w:lang w:val="nb-NO"/>
              </w:rPr>
              <w:t>03</w:t>
            </w:r>
          </w:p>
        </w:tc>
        <w:tc>
          <w:tcPr>
            <w:tcW w:w="4109" w:type="pct"/>
          </w:tcPr>
          <w:p w14:paraId="15550D8D" w14:textId="77777777" w:rsidR="00971FDD" w:rsidRDefault="001165AA" w:rsidP="00D13044">
            <w:pPr>
              <w:pStyle w:val="Ingenmellomrom"/>
              <w:rPr>
                <w:b/>
                <w:sz w:val="20"/>
                <w:szCs w:val="20"/>
                <w:lang w:val="nb-NO"/>
              </w:rPr>
            </w:pPr>
            <w:r>
              <w:rPr>
                <w:b/>
                <w:sz w:val="20"/>
                <w:szCs w:val="20"/>
                <w:lang w:val="nb-NO"/>
              </w:rPr>
              <w:t>SFO-UTVALGET.</w:t>
            </w:r>
          </w:p>
          <w:p w14:paraId="7AF58EBE" w14:textId="5594A093" w:rsidR="0064364A" w:rsidRPr="00BE4778" w:rsidRDefault="00841967" w:rsidP="00D13044">
            <w:pPr>
              <w:pStyle w:val="Ingenmellomrom"/>
              <w:rPr>
                <w:sz w:val="20"/>
                <w:szCs w:val="20"/>
                <w:lang w:val="nb-NO"/>
              </w:rPr>
            </w:pPr>
            <w:r w:rsidRPr="00BE4778">
              <w:rPr>
                <w:sz w:val="20"/>
                <w:szCs w:val="20"/>
                <w:lang w:val="nb-NO"/>
              </w:rPr>
              <w:t>Utvalget består SFO-leder</w:t>
            </w:r>
            <w:r w:rsidR="0064364A" w:rsidRPr="00BE4778">
              <w:rPr>
                <w:sz w:val="20"/>
                <w:szCs w:val="20"/>
                <w:lang w:val="nb-NO"/>
              </w:rPr>
              <w:t>, rektor og to foreldrerepresentanter som velges av FAU. Foreldrerepresentanter skoleåret 2019/2020</w:t>
            </w:r>
            <w:r w:rsidRPr="00BE4778">
              <w:rPr>
                <w:sz w:val="20"/>
                <w:szCs w:val="20"/>
                <w:lang w:val="nb-NO"/>
              </w:rPr>
              <w:t xml:space="preserve"> er Øystein Sven</w:t>
            </w:r>
            <w:r w:rsidR="00D2457D">
              <w:rPr>
                <w:sz w:val="20"/>
                <w:szCs w:val="20"/>
                <w:lang w:val="nb-NO"/>
              </w:rPr>
              <w:t>d</w:t>
            </w:r>
            <w:r w:rsidRPr="00BE4778">
              <w:rPr>
                <w:sz w:val="20"/>
                <w:szCs w:val="20"/>
                <w:lang w:val="nb-NO"/>
              </w:rPr>
              <w:t xml:space="preserve">svik og </w:t>
            </w:r>
            <w:r w:rsidR="0064364A" w:rsidRPr="00BE4778">
              <w:rPr>
                <w:sz w:val="20"/>
                <w:szCs w:val="20"/>
                <w:lang w:val="nb-NO"/>
              </w:rPr>
              <w:t>Kristin Hjertvik.</w:t>
            </w:r>
          </w:p>
          <w:p w14:paraId="70623AEF" w14:textId="41E1188B" w:rsidR="00971FDD" w:rsidRPr="00971FDD" w:rsidRDefault="0064364A" w:rsidP="00D2457D">
            <w:pPr>
              <w:pStyle w:val="Ingenmellomrom"/>
              <w:rPr>
                <w:sz w:val="20"/>
                <w:szCs w:val="20"/>
                <w:lang w:val="nb-NO"/>
              </w:rPr>
            </w:pPr>
            <w:r w:rsidRPr="00BE4778">
              <w:rPr>
                <w:sz w:val="20"/>
                <w:szCs w:val="20"/>
                <w:lang w:val="nb-NO"/>
              </w:rPr>
              <w:t>Tema som utvalget jobber med: Informasjonsutveksling, ønsker/ideer, planer aktiviteter mm.</w:t>
            </w:r>
          </w:p>
        </w:tc>
        <w:tc>
          <w:tcPr>
            <w:tcW w:w="677" w:type="pct"/>
          </w:tcPr>
          <w:p w14:paraId="037BCA01" w14:textId="77777777" w:rsidR="00971FDD" w:rsidRDefault="00971FDD" w:rsidP="00934D9B">
            <w:pPr>
              <w:pStyle w:val="Ingenmellomrom"/>
              <w:rPr>
                <w:sz w:val="20"/>
                <w:szCs w:val="20"/>
                <w:lang w:val="nb-NO"/>
              </w:rPr>
            </w:pPr>
          </w:p>
        </w:tc>
      </w:tr>
      <w:tr w:rsidR="00971FDD" w:rsidRPr="007F5FF3" w14:paraId="6ECD5046" w14:textId="77777777" w:rsidTr="00D13044">
        <w:trPr>
          <w:cantSplit/>
        </w:trPr>
        <w:tc>
          <w:tcPr>
            <w:tcW w:w="214" w:type="pct"/>
          </w:tcPr>
          <w:p w14:paraId="2E13B0C3" w14:textId="77777777" w:rsidR="00971FDD" w:rsidRDefault="00971FDD" w:rsidP="00934D9B">
            <w:pPr>
              <w:pStyle w:val="Ingenmellomrom"/>
              <w:rPr>
                <w:sz w:val="20"/>
                <w:szCs w:val="20"/>
                <w:lang w:val="nb-NO"/>
              </w:rPr>
            </w:pPr>
            <w:r>
              <w:rPr>
                <w:sz w:val="20"/>
                <w:szCs w:val="20"/>
                <w:lang w:val="nb-NO"/>
              </w:rPr>
              <w:t>04</w:t>
            </w:r>
          </w:p>
        </w:tc>
        <w:tc>
          <w:tcPr>
            <w:tcW w:w="4109" w:type="pct"/>
          </w:tcPr>
          <w:p w14:paraId="4470E8E7" w14:textId="77777777" w:rsidR="009F0107" w:rsidRDefault="001165AA" w:rsidP="00C829EA">
            <w:pPr>
              <w:pStyle w:val="Ingenmellomrom"/>
              <w:rPr>
                <w:b/>
                <w:sz w:val="20"/>
                <w:szCs w:val="20"/>
                <w:lang w:val="nb-NO"/>
              </w:rPr>
            </w:pPr>
            <w:r>
              <w:rPr>
                <w:b/>
                <w:sz w:val="20"/>
                <w:szCs w:val="20"/>
                <w:lang w:val="nb-NO"/>
              </w:rPr>
              <w:t>BRUK AV FAU-MIDLER.</w:t>
            </w:r>
          </w:p>
          <w:p w14:paraId="3AA3CB5F" w14:textId="77777777" w:rsidR="00C92428" w:rsidRPr="00BE4778" w:rsidRDefault="00DC2E5D" w:rsidP="00C829EA">
            <w:pPr>
              <w:pStyle w:val="Ingenmellomrom"/>
              <w:rPr>
                <w:sz w:val="20"/>
                <w:szCs w:val="20"/>
                <w:lang w:val="nb-NO"/>
              </w:rPr>
            </w:pPr>
            <w:r w:rsidRPr="00BE4778">
              <w:rPr>
                <w:sz w:val="20"/>
                <w:szCs w:val="20"/>
                <w:lang w:val="nb-NO"/>
              </w:rPr>
              <w:t>-</w:t>
            </w:r>
            <w:r w:rsidR="00C92428" w:rsidRPr="00BE4778">
              <w:rPr>
                <w:sz w:val="20"/>
                <w:szCs w:val="20"/>
                <w:lang w:val="nb-NO"/>
              </w:rPr>
              <w:t xml:space="preserve">FAU-midler skal brukes til utbedring av uteområde. Dette gjøres i samarbeid med kommunen til våren. </w:t>
            </w:r>
            <w:r w:rsidRPr="00BE4778">
              <w:rPr>
                <w:sz w:val="20"/>
                <w:szCs w:val="20"/>
                <w:lang w:val="nb-NO"/>
              </w:rPr>
              <w:t>Utbedring av Bingen er et av t</w:t>
            </w:r>
            <w:r w:rsidR="008760EC" w:rsidRPr="00BE4778">
              <w:rPr>
                <w:sz w:val="20"/>
                <w:szCs w:val="20"/>
                <w:lang w:val="nb-NO"/>
              </w:rPr>
              <w:t>iltakene som vil bli prioritert, samt utbedring av området rundt sklia.</w:t>
            </w:r>
          </w:p>
          <w:p w14:paraId="6558733F" w14:textId="78E9FA6D" w:rsidR="00C829EA" w:rsidRPr="00454E21" w:rsidRDefault="00DC2E5D" w:rsidP="0098048E">
            <w:pPr>
              <w:pStyle w:val="Ingenmellomrom"/>
              <w:rPr>
                <w:sz w:val="20"/>
                <w:szCs w:val="20"/>
                <w:lang w:val="nb-NO"/>
              </w:rPr>
            </w:pPr>
            <w:r w:rsidRPr="00BE4778">
              <w:rPr>
                <w:sz w:val="20"/>
                <w:szCs w:val="20"/>
                <w:lang w:val="nb-NO"/>
              </w:rPr>
              <w:t>-</w:t>
            </w:r>
            <w:r w:rsidR="00C92428" w:rsidRPr="00BE4778">
              <w:rPr>
                <w:sz w:val="20"/>
                <w:szCs w:val="20"/>
                <w:lang w:val="nb-NO"/>
              </w:rPr>
              <w:t xml:space="preserve">Det er </w:t>
            </w:r>
            <w:r w:rsidR="0064364A" w:rsidRPr="00BE4778">
              <w:rPr>
                <w:sz w:val="20"/>
                <w:szCs w:val="20"/>
                <w:lang w:val="nb-NO"/>
              </w:rPr>
              <w:t xml:space="preserve">et </w:t>
            </w:r>
            <w:r w:rsidR="00C92428" w:rsidRPr="00BE4778">
              <w:rPr>
                <w:sz w:val="20"/>
                <w:szCs w:val="20"/>
                <w:lang w:val="nb-NO"/>
              </w:rPr>
              <w:t xml:space="preserve">ønske om å </w:t>
            </w:r>
            <w:r w:rsidR="0064364A" w:rsidRPr="00BE4778">
              <w:rPr>
                <w:sz w:val="20"/>
                <w:szCs w:val="20"/>
                <w:lang w:val="nb-NO"/>
              </w:rPr>
              <w:t>få til en foredragskveld</w:t>
            </w:r>
            <w:r w:rsidR="00C92428" w:rsidRPr="00BE4778">
              <w:rPr>
                <w:sz w:val="20"/>
                <w:szCs w:val="20"/>
                <w:lang w:val="nb-NO"/>
              </w:rPr>
              <w:t xml:space="preserve"> </w:t>
            </w:r>
            <w:r w:rsidR="0064364A" w:rsidRPr="00BE4778">
              <w:rPr>
                <w:sz w:val="20"/>
                <w:szCs w:val="20"/>
                <w:lang w:val="nb-NO"/>
              </w:rPr>
              <w:t>for</w:t>
            </w:r>
            <w:r w:rsidR="00C92428" w:rsidRPr="00BE4778">
              <w:rPr>
                <w:sz w:val="20"/>
                <w:szCs w:val="20"/>
                <w:lang w:val="nb-NO"/>
              </w:rPr>
              <w:t xml:space="preserve"> foreldre</w:t>
            </w:r>
            <w:r w:rsidR="0064364A" w:rsidRPr="00BE4778">
              <w:rPr>
                <w:sz w:val="20"/>
                <w:szCs w:val="20"/>
                <w:lang w:val="nb-NO"/>
              </w:rPr>
              <w:t xml:space="preserve"> ifht nettvett og bruk av sosiale medier</w:t>
            </w:r>
            <w:r w:rsidR="003A7DC4" w:rsidRPr="00BE4778">
              <w:rPr>
                <w:sz w:val="20"/>
                <w:szCs w:val="20"/>
                <w:lang w:val="nb-NO"/>
              </w:rPr>
              <w:t xml:space="preserve">, med innleie av en ekstern foredragsholder. </w:t>
            </w:r>
          </w:p>
        </w:tc>
        <w:tc>
          <w:tcPr>
            <w:tcW w:w="677" w:type="pct"/>
          </w:tcPr>
          <w:p w14:paraId="0D4A19D2" w14:textId="77777777" w:rsidR="00971FDD" w:rsidRDefault="00971FDD" w:rsidP="00934D9B">
            <w:pPr>
              <w:pStyle w:val="Ingenmellomrom"/>
              <w:rPr>
                <w:sz w:val="20"/>
                <w:szCs w:val="20"/>
                <w:lang w:val="nb-NO"/>
              </w:rPr>
            </w:pPr>
          </w:p>
        </w:tc>
      </w:tr>
      <w:tr w:rsidR="00454E21" w:rsidRPr="007F5FF3" w14:paraId="0425444C" w14:textId="77777777" w:rsidTr="00D13044">
        <w:trPr>
          <w:cantSplit/>
        </w:trPr>
        <w:tc>
          <w:tcPr>
            <w:tcW w:w="214" w:type="pct"/>
          </w:tcPr>
          <w:p w14:paraId="558D761B" w14:textId="77777777" w:rsidR="00454E21" w:rsidRDefault="002230ED" w:rsidP="00934D9B">
            <w:pPr>
              <w:pStyle w:val="Ingenmellomrom"/>
              <w:rPr>
                <w:sz w:val="20"/>
                <w:szCs w:val="20"/>
                <w:lang w:val="nb-NO"/>
              </w:rPr>
            </w:pPr>
            <w:r>
              <w:rPr>
                <w:sz w:val="20"/>
                <w:szCs w:val="20"/>
                <w:lang w:val="nb-NO"/>
              </w:rPr>
              <w:t>05</w:t>
            </w:r>
          </w:p>
        </w:tc>
        <w:tc>
          <w:tcPr>
            <w:tcW w:w="4109" w:type="pct"/>
          </w:tcPr>
          <w:p w14:paraId="2EF8BA35" w14:textId="77777777" w:rsidR="002230ED" w:rsidRPr="00C92428" w:rsidRDefault="001165AA" w:rsidP="00C829EA">
            <w:pPr>
              <w:pStyle w:val="Ingenmellomrom"/>
              <w:rPr>
                <w:b/>
                <w:lang w:val="nb-NO"/>
              </w:rPr>
            </w:pPr>
            <w:r w:rsidRPr="00C92428">
              <w:rPr>
                <w:b/>
                <w:lang w:val="nb-NO"/>
              </w:rPr>
              <w:t>KAKESALG.</w:t>
            </w:r>
          </w:p>
          <w:p w14:paraId="170C5946" w14:textId="77777777" w:rsidR="005D05BE" w:rsidRPr="00BE4778" w:rsidRDefault="00D84868" w:rsidP="00C829EA">
            <w:pPr>
              <w:pStyle w:val="Ingenmellomrom"/>
              <w:rPr>
                <w:sz w:val="20"/>
                <w:szCs w:val="20"/>
                <w:lang w:val="nb-NO"/>
              </w:rPr>
            </w:pPr>
            <w:r w:rsidRPr="00BE4778">
              <w:rPr>
                <w:sz w:val="20"/>
                <w:szCs w:val="20"/>
                <w:lang w:val="nb-NO"/>
              </w:rPr>
              <w:t>Salg av kakebokser/godteribokser fra Norkak</w:t>
            </w:r>
            <w:r w:rsidR="00C92428" w:rsidRPr="00BE4778">
              <w:rPr>
                <w:sz w:val="20"/>
                <w:szCs w:val="20"/>
                <w:lang w:val="nb-NO"/>
              </w:rPr>
              <w:t xml:space="preserve"> før jul.</w:t>
            </w:r>
            <w:r w:rsidR="00DC2E5D" w:rsidRPr="00BE4778">
              <w:rPr>
                <w:sz w:val="20"/>
                <w:szCs w:val="20"/>
                <w:lang w:val="nb-NO"/>
              </w:rPr>
              <w:t xml:space="preserve"> Dette er en av FAU’s største inntektskilder.</w:t>
            </w:r>
            <w:r w:rsidR="00C92428" w:rsidRPr="00BE4778">
              <w:rPr>
                <w:sz w:val="20"/>
                <w:szCs w:val="20"/>
                <w:lang w:val="nb-NO"/>
              </w:rPr>
              <w:t xml:space="preserve"> Nærmere info kommer i ranselpost.</w:t>
            </w:r>
            <w:r w:rsidRPr="00BE4778">
              <w:rPr>
                <w:sz w:val="20"/>
                <w:szCs w:val="20"/>
                <w:lang w:val="nb-NO"/>
              </w:rPr>
              <w:t xml:space="preserve"> </w:t>
            </w:r>
          </w:p>
        </w:tc>
        <w:tc>
          <w:tcPr>
            <w:tcW w:w="677" w:type="pct"/>
          </w:tcPr>
          <w:p w14:paraId="4FC999FC" w14:textId="77777777" w:rsidR="00454E21" w:rsidRDefault="00454E21" w:rsidP="00934D9B">
            <w:pPr>
              <w:pStyle w:val="Ingenmellomrom"/>
              <w:rPr>
                <w:sz w:val="20"/>
                <w:szCs w:val="20"/>
                <w:lang w:val="nb-NO"/>
              </w:rPr>
            </w:pPr>
          </w:p>
        </w:tc>
      </w:tr>
      <w:tr w:rsidR="002230ED" w:rsidRPr="007F5FF3" w14:paraId="357A56BC" w14:textId="77777777" w:rsidTr="00D13044">
        <w:trPr>
          <w:cantSplit/>
        </w:trPr>
        <w:tc>
          <w:tcPr>
            <w:tcW w:w="214" w:type="pct"/>
          </w:tcPr>
          <w:p w14:paraId="24B9D2BB" w14:textId="77777777" w:rsidR="002230ED" w:rsidRDefault="002230ED" w:rsidP="00934D9B">
            <w:pPr>
              <w:pStyle w:val="Ingenmellomrom"/>
              <w:rPr>
                <w:sz w:val="20"/>
                <w:szCs w:val="20"/>
                <w:lang w:val="nb-NO"/>
              </w:rPr>
            </w:pPr>
            <w:r>
              <w:rPr>
                <w:sz w:val="20"/>
                <w:szCs w:val="20"/>
                <w:lang w:val="nb-NO"/>
              </w:rPr>
              <w:lastRenderedPageBreak/>
              <w:t>06</w:t>
            </w:r>
          </w:p>
        </w:tc>
        <w:tc>
          <w:tcPr>
            <w:tcW w:w="4109" w:type="pct"/>
          </w:tcPr>
          <w:p w14:paraId="07D60F7A" w14:textId="77777777" w:rsidR="002230ED" w:rsidRDefault="003A7DC4" w:rsidP="002230ED">
            <w:pPr>
              <w:pStyle w:val="Ingenmellomrom"/>
              <w:rPr>
                <w:b/>
                <w:sz w:val="20"/>
                <w:szCs w:val="20"/>
                <w:lang w:val="nb-NO"/>
              </w:rPr>
            </w:pPr>
            <w:r>
              <w:rPr>
                <w:b/>
                <w:sz w:val="20"/>
                <w:szCs w:val="20"/>
                <w:lang w:val="nb-NO"/>
              </w:rPr>
              <w:t>TRAFIKKSIKKERHET RUNDT SKOLE.</w:t>
            </w:r>
          </w:p>
          <w:p w14:paraId="3A1C6FFF" w14:textId="77777777" w:rsidR="001D119A" w:rsidRPr="00BE4778" w:rsidRDefault="001D119A" w:rsidP="002230ED">
            <w:pPr>
              <w:pStyle w:val="Ingenmellomrom"/>
              <w:rPr>
                <w:sz w:val="20"/>
                <w:szCs w:val="20"/>
                <w:lang w:val="nb-NO"/>
              </w:rPr>
            </w:pPr>
            <w:r>
              <w:rPr>
                <w:b/>
                <w:sz w:val="20"/>
                <w:szCs w:val="20"/>
                <w:lang w:val="nb-NO"/>
              </w:rPr>
              <w:t xml:space="preserve">- </w:t>
            </w:r>
            <w:r w:rsidR="003A7DC4" w:rsidRPr="00BE4778">
              <w:rPr>
                <w:sz w:val="20"/>
                <w:szCs w:val="20"/>
                <w:lang w:val="nb-NO"/>
              </w:rPr>
              <w:t>Foreldre forteller om trafikkfarlige situasjoner på starten og slutten av skoledagen. Uforsvarlig/ulovlig parkering og det kjøres for fort. FAU ønsker at både ansatte og foreldre forholder seg til henviste parkeringsplasser. Ansatte på ny parkeringsplass slik at foreldre kan benytte seg av gammel parkeringsplass til henting og bringing av barn.</w:t>
            </w:r>
          </w:p>
          <w:p w14:paraId="700157B6" w14:textId="77777777" w:rsidR="001D119A" w:rsidRPr="00BE4778" w:rsidRDefault="001D119A" w:rsidP="002230ED">
            <w:pPr>
              <w:pStyle w:val="Ingenmellomrom"/>
              <w:rPr>
                <w:sz w:val="20"/>
                <w:szCs w:val="20"/>
                <w:lang w:val="nb-NO"/>
              </w:rPr>
            </w:pPr>
            <w:r w:rsidRPr="00BE4778">
              <w:rPr>
                <w:sz w:val="20"/>
                <w:szCs w:val="20"/>
                <w:lang w:val="nb-NO"/>
              </w:rPr>
              <w:t xml:space="preserve">- FAU vil forhøre seg ifht skilting av den nye «drop off» sonen. Den skal ikke bli brukt til parkering. </w:t>
            </w:r>
          </w:p>
          <w:p w14:paraId="4BAF2D18" w14:textId="4835F08D" w:rsidR="00205035" w:rsidRDefault="001D119A" w:rsidP="00D2457D">
            <w:pPr>
              <w:pStyle w:val="Ingenmellomrom"/>
              <w:rPr>
                <w:b/>
                <w:sz w:val="20"/>
                <w:szCs w:val="20"/>
                <w:lang w:val="nb-NO"/>
              </w:rPr>
            </w:pPr>
            <w:r w:rsidRPr="00BE4778">
              <w:rPr>
                <w:sz w:val="20"/>
                <w:szCs w:val="20"/>
                <w:lang w:val="nb-NO"/>
              </w:rPr>
              <w:t>- Vurdering av skolepatrulje.</w:t>
            </w:r>
          </w:p>
        </w:tc>
        <w:tc>
          <w:tcPr>
            <w:tcW w:w="677" w:type="pct"/>
          </w:tcPr>
          <w:p w14:paraId="1A61D022" w14:textId="77777777" w:rsidR="002230ED" w:rsidRDefault="002230ED" w:rsidP="00934D9B">
            <w:pPr>
              <w:pStyle w:val="Ingenmellomrom"/>
              <w:rPr>
                <w:sz w:val="20"/>
                <w:szCs w:val="20"/>
                <w:lang w:val="nb-NO"/>
              </w:rPr>
            </w:pPr>
            <w:r>
              <w:rPr>
                <w:sz w:val="20"/>
                <w:szCs w:val="20"/>
                <w:lang w:val="nb-NO"/>
              </w:rPr>
              <w:t>INFO</w:t>
            </w:r>
          </w:p>
        </w:tc>
      </w:tr>
      <w:tr w:rsidR="002230ED" w:rsidRPr="007F5FF3" w14:paraId="6D805A7F" w14:textId="77777777" w:rsidTr="00D13044">
        <w:trPr>
          <w:cantSplit/>
        </w:trPr>
        <w:tc>
          <w:tcPr>
            <w:tcW w:w="214" w:type="pct"/>
          </w:tcPr>
          <w:p w14:paraId="315E2E7C" w14:textId="77777777" w:rsidR="002230ED" w:rsidRDefault="006B453C" w:rsidP="00934D9B">
            <w:pPr>
              <w:pStyle w:val="Ingenmellomrom"/>
              <w:rPr>
                <w:sz w:val="20"/>
                <w:szCs w:val="20"/>
                <w:lang w:val="nb-NO"/>
              </w:rPr>
            </w:pPr>
            <w:r>
              <w:rPr>
                <w:sz w:val="20"/>
                <w:szCs w:val="20"/>
                <w:lang w:val="nb-NO"/>
              </w:rPr>
              <w:t>07</w:t>
            </w:r>
          </w:p>
        </w:tc>
        <w:tc>
          <w:tcPr>
            <w:tcW w:w="4109" w:type="pct"/>
          </w:tcPr>
          <w:p w14:paraId="052A09C4" w14:textId="77777777" w:rsidR="00A20EA5" w:rsidRDefault="00A20EA5" w:rsidP="00A20EA5">
            <w:pPr>
              <w:pStyle w:val="Ingenmellomrom"/>
              <w:rPr>
                <w:b/>
                <w:sz w:val="20"/>
                <w:szCs w:val="20"/>
                <w:lang w:val="nb-NO"/>
              </w:rPr>
            </w:pPr>
            <w:r>
              <w:rPr>
                <w:b/>
                <w:sz w:val="20"/>
                <w:szCs w:val="20"/>
                <w:lang w:val="nb-NO"/>
              </w:rPr>
              <w:t xml:space="preserve">- </w:t>
            </w:r>
            <w:r w:rsidRPr="00284E48">
              <w:rPr>
                <w:b/>
                <w:sz w:val="20"/>
                <w:szCs w:val="20"/>
                <w:u w:val="single"/>
                <w:lang w:val="nb-NO"/>
              </w:rPr>
              <w:t>Høringsversjon: Forskrift om opptaksområde for grunnskolene i Kristiansund kommune</w:t>
            </w:r>
            <w:r>
              <w:rPr>
                <w:b/>
                <w:sz w:val="20"/>
                <w:szCs w:val="20"/>
                <w:lang w:val="nb-NO"/>
              </w:rPr>
              <w:t>.</w:t>
            </w:r>
          </w:p>
          <w:p w14:paraId="38C558F4" w14:textId="77777777" w:rsidR="00A20EA5" w:rsidRPr="00BE4778" w:rsidRDefault="00A20EA5" w:rsidP="00A20EA5">
            <w:pPr>
              <w:pStyle w:val="Ingenmellomrom"/>
              <w:rPr>
                <w:sz w:val="20"/>
                <w:szCs w:val="20"/>
                <w:lang w:val="nb-NO"/>
              </w:rPr>
            </w:pPr>
            <w:r w:rsidRPr="00BE4778">
              <w:rPr>
                <w:sz w:val="20"/>
                <w:szCs w:val="20"/>
                <w:lang w:val="nb-NO"/>
              </w:rPr>
              <w:t xml:space="preserve">Kommunen praktiserer flytende opptaksgrenser. Opptaksgrensene vil da kunne variere fra år til år ut ifra skolens kapasitet. Dette kan medføre at barn fra samme boområde vil kunne få plass ved ulike skoler. </w:t>
            </w:r>
          </w:p>
          <w:p w14:paraId="43033572" w14:textId="43392AA6" w:rsidR="004E4D32" w:rsidRPr="002230ED" w:rsidRDefault="00A20EA5" w:rsidP="0098048E">
            <w:pPr>
              <w:pStyle w:val="Ingenmellomrom"/>
              <w:rPr>
                <w:sz w:val="20"/>
                <w:szCs w:val="20"/>
                <w:lang w:val="nb-NO"/>
              </w:rPr>
            </w:pPr>
            <w:r w:rsidRPr="00BE4778">
              <w:rPr>
                <w:sz w:val="20"/>
                <w:szCs w:val="20"/>
                <w:lang w:val="nb-NO"/>
              </w:rPr>
              <w:t>SU vil svare på høringen dersom FAU, elevrådet eller skolens ansatte har noen innspill.</w:t>
            </w:r>
          </w:p>
        </w:tc>
        <w:tc>
          <w:tcPr>
            <w:tcW w:w="677" w:type="pct"/>
          </w:tcPr>
          <w:p w14:paraId="6D263306" w14:textId="77777777" w:rsidR="002230ED" w:rsidRDefault="001734E7" w:rsidP="00934D9B">
            <w:pPr>
              <w:pStyle w:val="Ingenmellomrom"/>
              <w:rPr>
                <w:sz w:val="20"/>
                <w:szCs w:val="20"/>
                <w:lang w:val="nb-NO"/>
              </w:rPr>
            </w:pPr>
            <w:r>
              <w:rPr>
                <w:sz w:val="20"/>
                <w:szCs w:val="20"/>
                <w:lang w:val="nb-NO"/>
              </w:rPr>
              <w:t>INFO</w:t>
            </w:r>
          </w:p>
        </w:tc>
      </w:tr>
      <w:tr w:rsidR="00C603CA" w:rsidRPr="007F5FF3" w14:paraId="2AB1A2AF" w14:textId="77777777" w:rsidTr="00D13044">
        <w:trPr>
          <w:cantSplit/>
        </w:trPr>
        <w:tc>
          <w:tcPr>
            <w:tcW w:w="214" w:type="pct"/>
          </w:tcPr>
          <w:p w14:paraId="701CBAF0" w14:textId="77777777" w:rsidR="00C603CA" w:rsidRDefault="00C603CA" w:rsidP="00934D9B">
            <w:pPr>
              <w:pStyle w:val="Ingenmellomrom"/>
              <w:rPr>
                <w:sz w:val="20"/>
                <w:szCs w:val="20"/>
                <w:lang w:val="nb-NO"/>
              </w:rPr>
            </w:pPr>
          </w:p>
        </w:tc>
        <w:tc>
          <w:tcPr>
            <w:tcW w:w="4109" w:type="pct"/>
          </w:tcPr>
          <w:p w14:paraId="193C6C52" w14:textId="77777777" w:rsidR="00C603CA" w:rsidRDefault="00C603CA" w:rsidP="00A20EA5">
            <w:pPr>
              <w:pStyle w:val="Ingenmellomrom"/>
              <w:rPr>
                <w:b/>
                <w:sz w:val="20"/>
                <w:szCs w:val="20"/>
                <w:lang w:val="nb-NO"/>
              </w:rPr>
            </w:pPr>
          </w:p>
        </w:tc>
        <w:tc>
          <w:tcPr>
            <w:tcW w:w="677" w:type="pct"/>
          </w:tcPr>
          <w:p w14:paraId="3E144541" w14:textId="77777777" w:rsidR="00C603CA" w:rsidRDefault="00C603CA" w:rsidP="00934D9B">
            <w:pPr>
              <w:pStyle w:val="Ingenmellomrom"/>
              <w:rPr>
                <w:sz w:val="20"/>
                <w:szCs w:val="20"/>
                <w:lang w:val="nb-NO"/>
              </w:rPr>
            </w:pPr>
          </w:p>
        </w:tc>
      </w:tr>
      <w:tr w:rsidR="00A20EA5" w:rsidRPr="007F5FF3" w14:paraId="2A27B28F" w14:textId="77777777" w:rsidTr="00D13044">
        <w:trPr>
          <w:cantSplit/>
        </w:trPr>
        <w:tc>
          <w:tcPr>
            <w:tcW w:w="214" w:type="pct"/>
          </w:tcPr>
          <w:p w14:paraId="7BBAE5C4" w14:textId="77777777" w:rsidR="00A20EA5" w:rsidRDefault="00A20EA5" w:rsidP="00934D9B">
            <w:pPr>
              <w:pStyle w:val="Ingenmellomrom"/>
              <w:rPr>
                <w:sz w:val="20"/>
                <w:szCs w:val="20"/>
                <w:lang w:val="nb-NO"/>
              </w:rPr>
            </w:pPr>
          </w:p>
        </w:tc>
        <w:tc>
          <w:tcPr>
            <w:tcW w:w="4109" w:type="pct"/>
          </w:tcPr>
          <w:p w14:paraId="4C0D9A5F" w14:textId="14ABE813" w:rsidR="00A20EA5" w:rsidRDefault="00A20EA5" w:rsidP="00A20EA5">
            <w:pPr>
              <w:pStyle w:val="Ingenmellomrom"/>
              <w:rPr>
                <w:b/>
                <w:sz w:val="20"/>
                <w:szCs w:val="20"/>
                <w:lang w:val="nb-NO"/>
              </w:rPr>
            </w:pPr>
            <w:r>
              <w:rPr>
                <w:b/>
                <w:sz w:val="20"/>
                <w:szCs w:val="20"/>
                <w:lang w:val="nb-NO"/>
              </w:rPr>
              <w:t>FAU- VALG</w:t>
            </w:r>
            <w:r w:rsidR="00D2457D">
              <w:rPr>
                <w:b/>
                <w:sz w:val="20"/>
                <w:szCs w:val="20"/>
                <w:lang w:val="nb-NO"/>
              </w:rPr>
              <w:t>:</w:t>
            </w:r>
          </w:p>
          <w:p w14:paraId="40E80641" w14:textId="77777777" w:rsidR="00A20EA5" w:rsidRDefault="00A20EA5" w:rsidP="00A20EA5">
            <w:pPr>
              <w:pStyle w:val="Ingenmellomrom"/>
              <w:rPr>
                <w:b/>
                <w:sz w:val="20"/>
                <w:szCs w:val="20"/>
                <w:lang w:val="nb-NO"/>
              </w:rPr>
            </w:pPr>
            <w:r>
              <w:rPr>
                <w:b/>
                <w:sz w:val="20"/>
                <w:szCs w:val="20"/>
                <w:lang w:val="nb-NO"/>
              </w:rPr>
              <w:t>Leder: Astrid J Brandshaug.</w:t>
            </w:r>
          </w:p>
          <w:p w14:paraId="2044B9FE" w14:textId="77777777" w:rsidR="00A20EA5" w:rsidRDefault="00A20EA5" w:rsidP="00A20EA5">
            <w:pPr>
              <w:pStyle w:val="Ingenmellomrom"/>
              <w:rPr>
                <w:b/>
                <w:sz w:val="20"/>
                <w:szCs w:val="20"/>
                <w:lang w:val="nb-NO"/>
              </w:rPr>
            </w:pPr>
            <w:r>
              <w:rPr>
                <w:b/>
                <w:sz w:val="20"/>
                <w:szCs w:val="20"/>
                <w:lang w:val="nb-NO"/>
              </w:rPr>
              <w:t>Nestleder: Birger Rindal (Ola Bø Nyland?)</w:t>
            </w:r>
          </w:p>
          <w:p w14:paraId="079FF89A" w14:textId="62BF3BA2" w:rsidR="00A20EA5" w:rsidRDefault="00A20EA5" w:rsidP="00A20EA5">
            <w:pPr>
              <w:pStyle w:val="Ingenmellomrom"/>
              <w:rPr>
                <w:b/>
                <w:sz w:val="20"/>
                <w:szCs w:val="20"/>
                <w:lang w:val="nb-NO"/>
              </w:rPr>
            </w:pPr>
            <w:r>
              <w:rPr>
                <w:b/>
                <w:sz w:val="20"/>
                <w:szCs w:val="20"/>
                <w:lang w:val="nb-NO"/>
              </w:rPr>
              <w:t xml:space="preserve">Kasserer: </w:t>
            </w:r>
            <w:r w:rsidR="00D2457D">
              <w:rPr>
                <w:b/>
                <w:sz w:val="20"/>
                <w:szCs w:val="20"/>
                <w:lang w:val="nb-NO"/>
              </w:rPr>
              <w:t>Leif Magne Hopmark</w:t>
            </w:r>
          </w:p>
          <w:p w14:paraId="1F10EFAF" w14:textId="77777777" w:rsidR="00A20EA5" w:rsidRDefault="00A20EA5" w:rsidP="00A20EA5">
            <w:pPr>
              <w:pStyle w:val="Ingenmellomrom"/>
              <w:rPr>
                <w:b/>
                <w:sz w:val="20"/>
                <w:szCs w:val="20"/>
                <w:lang w:val="nb-NO"/>
              </w:rPr>
            </w:pPr>
            <w:r>
              <w:rPr>
                <w:b/>
                <w:sz w:val="20"/>
                <w:szCs w:val="20"/>
                <w:lang w:val="nb-NO"/>
              </w:rPr>
              <w:t>Referent: Elise N  Lorentine E Zahl- Jansen.</w:t>
            </w:r>
          </w:p>
          <w:p w14:paraId="67C7C7D7" w14:textId="77777777" w:rsidR="00A20EA5" w:rsidRDefault="00A20EA5" w:rsidP="00A20EA5">
            <w:pPr>
              <w:pStyle w:val="Ingenmellomrom"/>
              <w:rPr>
                <w:b/>
                <w:sz w:val="20"/>
                <w:szCs w:val="20"/>
                <w:lang w:val="nb-NO"/>
              </w:rPr>
            </w:pPr>
            <w:r>
              <w:rPr>
                <w:b/>
                <w:sz w:val="20"/>
                <w:szCs w:val="20"/>
                <w:lang w:val="nb-NO"/>
              </w:rPr>
              <w:t>Valg av SU/SMU: Birger Rindal (6a), Sunniva Graskoph (5),</w:t>
            </w:r>
          </w:p>
          <w:p w14:paraId="21C1F4B6" w14:textId="0325F04F" w:rsidR="00A20EA5" w:rsidRDefault="00A20EA5" w:rsidP="0098048E">
            <w:pPr>
              <w:pStyle w:val="Ingenmellomrom"/>
              <w:rPr>
                <w:b/>
                <w:sz w:val="20"/>
                <w:szCs w:val="20"/>
                <w:lang w:val="nb-NO"/>
              </w:rPr>
            </w:pPr>
            <w:r>
              <w:rPr>
                <w:b/>
                <w:sz w:val="20"/>
                <w:szCs w:val="20"/>
                <w:lang w:val="nb-NO"/>
              </w:rPr>
              <w:t xml:space="preserve"> Astrid Brandshaug(FAU leder).</w:t>
            </w:r>
          </w:p>
        </w:tc>
        <w:tc>
          <w:tcPr>
            <w:tcW w:w="677" w:type="pct"/>
          </w:tcPr>
          <w:p w14:paraId="28D5B905" w14:textId="77777777" w:rsidR="00A20EA5" w:rsidRDefault="00A20EA5" w:rsidP="00934D9B">
            <w:pPr>
              <w:pStyle w:val="Ingenmellomrom"/>
              <w:rPr>
                <w:sz w:val="20"/>
                <w:szCs w:val="20"/>
                <w:lang w:val="nb-NO"/>
              </w:rPr>
            </w:pPr>
          </w:p>
        </w:tc>
      </w:tr>
    </w:tbl>
    <w:p w14:paraId="4FF9E533" w14:textId="77777777" w:rsidR="007F5FF3" w:rsidRDefault="007F5FF3" w:rsidP="00934D9B">
      <w:pPr>
        <w:pStyle w:val="Ingenmellomrom"/>
      </w:pPr>
    </w:p>
    <w:p w14:paraId="40DAB9C8" w14:textId="77777777" w:rsidR="00594458" w:rsidRDefault="00594458" w:rsidP="002230ED"/>
    <w:p w14:paraId="221608D9" w14:textId="77777777" w:rsidR="002230ED" w:rsidRDefault="002230ED" w:rsidP="002230ED"/>
    <w:sectPr w:rsidR="002230ED" w:rsidSect="00934D9B">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52169" w14:textId="77777777" w:rsidR="004F4003" w:rsidRDefault="004F4003" w:rsidP="002144DB">
      <w:pPr>
        <w:spacing w:after="0" w:line="240" w:lineRule="auto"/>
      </w:pPr>
      <w:r>
        <w:separator/>
      </w:r>
    </w:p>
  </w:endnote>
  <w:endnote w:type="continuationSeparator" w:id="0">
    <w:p w14:paraId="7F9CA9C0" w14:textId="77777777" w:rsidR="004F4003" w:rsidRDefault="004F4003" w:rsidP="00214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D9BA" w14:textId="77777777" w:rsidR="004F4003" w:rsidRDefault="004F4003" w:rsidP="002144DB">
      <w:pPr>
        <w:spacing w:after="0" w:line="240" w:lineRule="auto"/>
      </w:pPr>
      <w:r>
        <w:separator/>
      </w:r>
    </w:p>
  </w:footnote>
  <w:footnote w:type="continuationSeparator" w:id="0">
    <w:p w14:paraId="61905F17" w14:textId="77777777" w:rsidR="004F4003" w:rsidRDefault="004F4003" w:rsidP="002144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9CE"/>
    <w:multiLevelType w:val="hybridMultilevel"/>
    <w:tmpl w:val="4886AAF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0DB21389"/>
    <w:multiLevelType w:val="hybridMultilevel"/>
    <w:tmpl w:val="CB10BDC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1289522A"/>
    <w:multiLevelType w:val="hybridMultilevel"/>
    <w:tmpl w:val="9DDC6E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8F08C8"/>
    <w:multiLevelType w:val="hybridMultilevel"/>
    <w:tmpl w:val="D820E25C"/>
    <w:lvl w:ilvl="0" w:tplc="65EA5DB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C0C0719"/>
    <w:multiLevelType w:val="hybridMultilevel"/>
    <w:tmpl w:val="CE9480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DD05BF8"/>
    <w:multiLevelType w:val="hybridMultilevel"/>
    <w:tmpl w:val="10363C68"/>
    <w:lvl w:ilvl="0" w:tplc="65EA5DB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A071632"/>
    <w:multiLevelType w:val="hybridMultilevel"/>
    <w:tmpl w:val="04CA2E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043AF8"/>
    <w:multiLevelType w:val="hybridMultilevel"/>
    <w:tmpl w:val="8E16695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6"/>
  </w:num>
  <w:num w:numId="6">
    <w:abstractNumId w:val="2"/>
  </w:num>
  <w:num w:numId="7">
    <w:abstractNumId w:val="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A2D"/>
    <w:rsid w:val="000051C7"/>
    <w:rsid w:val="00005912"/>
    <w:rsid w:val="0007294D"/>
    <w:rsid w:val="000F13E1"/>
    <w:rsid w:val="001165AA"/>
    <w:rsid w:val="00124CB1"/>
    <w:rsid w:val="001734E7"/>
    <w:rsid w:val="001D119A"/>
    <w:rsid w:val="00205035"/>
    <w:rsid w:val="002144DB"/>
    <w:rsid w:val="002230ED"/>
    <w:rsid w:val="00227D07"/>
    <w:rsid w:val="00232DBA"/>
    <w:rsid w:val="00276D65"/>
    <w:rsid w:val="00284E48"/>
    <w:rsid w:val="002D10D9"/>
    <w:rsid w:val="002F426C"/>
    <w:rsid w:val="0030733B"/>
    <w:rsid w:val="0031237A"/>
    <w:rsid w:val="0032136D"/>
    <w:rsid w:val="00323D8B"/>
    <w:rsid w:val="00376166"/>
    <w:rsid w:val="003852BF"/>
    <w:rsid w:val="00394B33"/>
    <w:rsid w:val="003A7DC4"/>
    <w:rsid w:val="003D281C"/>
    <w:rsid w:val="003F22C3"/>
    <w:rsid w:val="00454E21"/>
    <w:rsid w:val="00460A2D"/>
    <w:rsid w:val="00480262"/>
    <w:rsid w:val="00491F55"/>
    <w:rsid w:val="004C523B"/>
    <w:rsid w:val="004E4D32"/>
    <w:rsid w:val="004F31F6"/>
    <w:rsid w:val="004F4003"/>
    <w:rsid w:val="0055758C"/>
    <w:rsid w:val="00594458"/>
    <w:rsid w:val="005B0702"/>
    <w:rsid w:val="005D05BE"/>
    <w:rsid w:val="005E17BD"/>
    <w:rsid w:val="00614477"/>
    <w:rsid w:val="0064364A"/>
    <w:rsid w:val="00695A10"/>
    <w:rsid w:val="006B453C"/>
    <w:rsid w:val="006C6B37"/>
    <w:rsid w:val="006E42DD"/>
    <w:rsid w:val="00710099"/>
    <w:rsid w:val="00712CA2"/>
    <w:rsid w:val="007734BB"/>
    <w:rsid w:val="007F5FF3"/>
    <w:rsid w:val="00841967"/>
    <w:rsid w:val="00857486"/>
    <w:rsid w:val="008760EC"/>
    <w:rsid w:val="008A2E8C"/>
    <w:rsid w:val="008D355F"/>
    <w:rsid w:val="008F1E20"/>
    <w:rsid w:val="009058CB"/>
    <w:rsid w:val="00934D9B"/>
    <w:rsid w:val="009662E0"/>
    <w:rsid w:val="00971FDD"/>
    <w:rsid w:val="009772DB"/>
    <w:rsid w:val="0098048E"/>
    <w:rsid w:val="009850D3"/>
    <w:rsid w:val="009A666B"/>
    <w:rsid w:val="009C68E8"/>
    <w:rsid w:val="009F0107"/>
    <w:rsid w:val="00A20EA5"/>
    <w:rsid w:val="00A33E98"/>
    <w:rsid w:val="00A474CE"/>
    <w:rsid w:val="00AA2B67"/>
    <w:rsid w:val="00AE4266"/>
    <w:rsid w:val="00B27B4A"/>
    <w:rsid w:val="00B41C82"/>
    <w:rsid w:val="00B5201F"/>
    <w:rsid w:val="00B73B5C"/>
    <w:rsid w:val="00BD6F58"/>
    <w:rsid w:val="00BE4778"/>
    <w:rsid w:val="00BF2F50"/>
    <w:rsid w:val="00C56123"/>
    <w:rsid w:val="00C603CA"/>
    <w:rsid w:val="00C64CA6"/>
    <w:rsid w:val="00C829EA"/>
    <w:rsid w:val="00C82B7C"/>
    <w:rsid w:val="00C92428"/>
    <w:rsid w:val="00CC30C1"/>
    <w:rsid w:val="00D127E5"/>
    <w:rsid w:val="00D13044"/>
    <w:rsid w:val="00D2457D"/>
    <w:rsid w:val="00D84868"/>
    <w:rsid w:val="00DA291D"/>
    <w:rsid w:val="00DC2E5D"/>
    <w:rsid w:val="00E321ED"/>
    <w:rsid w:val="00E713C6"/>
    <w:rsid w:val="00F2590C"/>
    <w:rsid w:val="00F438AE"/>
    <w:rsid w:val="00F46F73"/>
    <w:rsid w:val="00F517CF"/>
    <w:rsid w:val="00F9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A2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934D9B"/>
    <w:pPr>
      <w:spacing w:after="0" w:line="240" w:lineRule="auto"/>
    </w:pPr>
  </w:style>
  <w:style w:type="table" w:styleId="Tabellrutenett">
    <w:name w:val="Table Grid"/>
    <w:basedOn w:val="Vanligtabell"/>
    <w:uiPriority w:val="59"/>
    <w:rsid w:val="00934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nhideWhenUsed/>
    <w:rsid w:val="002144DB"/>
    <w:pPr>
      <w:tabs>
        <w:tab w:val="center" w:pos="4703"/>
        <w:tab w:val="right" w:pos="9406"/>
      </w:tabs>
      <w:spacing w:after="0" w:line="240" w:lineRule="auto"/>
    </w:pPr>
  </w:style>
  <w:style w:type="character" w:customStyle="1" w:styleId="TopptekstTegn">
    <w:name w:val="Topptekst Tegn"/>
    <w:basedOn w:val="Standardskriftforavsnitt"/>
    <w:link w:val="Topptekst"/>
    <w:uiPriority w:val="99"/>
    <w:rsid w:val="002144DB"/>
  </w:style>
  <w:style w:type="paragraph" w:styleId="Bunntekst">
    <w:name w:val="footer"/>
    <w:basedOn w:val="Normal"/>
    <w:link w:val="BunntekstTegn"/>
    <w:uiPriority w:val="99"/>
    <w:unhideWhenUsed/>
    <w:rsid w:val="002144DB"/>
    <w:pPr>
      <w:tabs>
        <w:tab w:val="center" w:pos="4703"/>
        <w:tab w:val="right" w:pos="9406"/>
      </w:tabs>
      <w:spacing w:after="0" w:line="240" w:lineRule="auto"/>
    </w:pPr>
  </w:style>
  <w:style w:type="character" w:customStyle="1" w:styleId="BunntekstTegn">
    <w:name w:val="Bunntekst Tegn"/>
    <w:basedOn w:val="Standardskriftforavsnitt"/>
    <w:link w:val="Bunntekst"/>
    <w:uiPriority w:val="99"/>
    <w:rsid w:val="002144DB"/>
  </w:style>
  <w:style w:type="paragraph" w:styleId="Listeavsnitt">
    <w:name w:val="List Paragraph"/>
    <w:basedOn w:val="Normal"/>
    <w:uiPriority w:val="34"/>
    <w:qFormat/>
    <w:rsid w:val="00D13044"/>
    <w:pPr>
      <w:ind w:left="720"/>
      <w:contextualSpacing/>
    </w:pPr>
  </w:style>
  <w:style w:type="paragraph" w:customStyle="1" w:styleId="Default">
    <w:name w:val="Default"/>
    <w:rsid w:val="00594458"/>
    <w:pPr>
      <w:autoSpaceDE w:val="0"/>
      <w:autoSpaceDN w:val="0"/>
      <w:adjustRightInd w:val="0"/>
      <w:spacing w:after="0" w:line="240" w:lineRule="auto"/>
    </w:pPr>
    <w:rPr>
      <w:rFonts w:ascii="Symbol" w:eastAsia="Calibri" w:hAnsi="Symbol" w:cs="Symbol"/>
      <w:color w:val="000000"/>
      <w:sz w:val="24"/>
      <w:szCs w:val="24"/>
      <w:lang w:val="nb-NO" w:eastAsia="nb-NO"/>
    </w:rPr>
  </w:style>
  <w:style w:type="character" w:styleId="Hyperkobling">
    <w:name w:val="Hyperlink"/>
    <w:basedOn w:val="Standardskriftforavsnitt"/>
    <w:uiPriority w:val="99"/>
    <w:unhideWhenUsed/>
    <w:rsid w:val="002D10D9"/>
    <w:rPr>
      <w:color w:val="0000FF" w:themeColor="hyperlink"/>
      <w:u w:val="single"/>
    </w:rPr>
  </w:style>
  <w:style w:type="character" w:customStyle="1" w:styleId="Ulstomtale1">
    <w:name w:val="Uløst omtale1"/>
    <w:basedOn w:val="Standardskriftforavsnitt"/>
    <w:uiPriority w:val="99"/>
    <w:semiHidden/>
    <w:unhideWhenUsed/>
    <w:rsid w:val="002D10D9"/>
    <w:rPr>
      <w:color w:val="808080"/>
      <w:shd w:val="clear" w:color="auto" w:fill="E6E6E6"/>
    </w:rPr>
  </w:style>
  <w:style w:type="paragraph" w:styleId="Bobletekst">
    <w:name w:val="Balloon Text"/>
    <w:basedOn w:val="Normal"/>
    <w:link w:val="BobletekstTegn"/>
    <w:uiPriority w:val="99"/>
    <w:semiHidden/>
    <w:unhideWhenUsed/>
    <w:rsid w:val="00BF2F5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F2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14914">
      <w:bodyDiv w:val="1"/>
      <w:marLeft w:val="0"/>
      <w:marRight w:val="0"/>
      <w:marTop w:val="0"/>
      <w:marBottom w:val="0"/>
      <w:divBdr>
        <w:top w:val="none" w:sz="0" w:space="0" w:color="auto"/>
        <w:left w:val="none" w:sz="0" w:space="0" w:color="auto"/>
        <w:bottom w:val="none" w:sz="0" w:space="0" w:color="auto"/>
        <w:right w:val="none" w:sz="0" w:space="0" w:color="auto"/>
      </w:divBdr>
    </w:div>
    <w:div w:id="140971457">
      <w:bodyDiv w:val="1"/>
      <w:marLeft w:val="0"/>
      <w:marRight w:val="0"/>
      <w:marTop w:val="0"/>
      <w:marBottom w:val="0"/>
      <w:divBdr>
        <w:top w:val="none" w:sz="0" w:space="0" w:color="auto"/>
        <w:left w:val="none" w:sz="0" w:space="0" w:color="auto"/>
        <w:bottom w:val="none" w:sz="0" w:space="0" w:color="auto"/>
        <w:right w:val="none" w:sz="0" w:space="0" w:color="auto"/>
      </w:divBdr>
    </w:div>
    <w:div w:id="19230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contentassets/869faa81d1d740d297776740e67e3e65/kd_realfagsstrategi.pdf" TargetMode="External"/><Relationship Id="rId3" Type="http://schemas.openxmlformats.org/officeDocument/2006/relationships/settings" Target="settings.xml"/><Relationship Id="rId7" Type="http://schemas.openxmlformats.org/officeDocument/2006/relationships/hyperlink" Target="http://www.fug.no/foreldreraad-og-fau.462836.n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dir.no/laring-og-trivsel/lareplanverket/fagfornyel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4857</Characters>
  <Application>Microsoft Office Word</Application>
  <DocSecurity>0</DocSecurity>
  <Lines>40</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2019-10-08T11:40:00Z</dcterms:created>
  <dcterms:modified xsi:type="dcterms:W3CDTF">2019-10-08T11:40:00Z</dcterms:modified>
</cp:coreProperties>
</file>