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9C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1" name="image2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22 (U1)</w:t>
      </w:r>
    </w:p>
    <w:p w:rsidR="00000000" w:rsidDel="00000000" w:rsidP="00000000" w:rsidRDefault="00000000" w:rsidRPr="00000000" w14:paraId="00000003">
      <w:pPr>
        <w:pStyle w:val="Subtitle"/>
        <w:rPr>
          <w:color w:val="000000"/>
          <w:sz w:val="28"/>
          <w:szCs w:val="28"/>
        </w:rPr>
      </w:pPr>
      <w:bookmarkStart w:colFirst="0" w:colLast="0" w:name="_58tqc9r37ebx" w:id="2"/>
      <w:bookmarkEnd w:id="2"/>
      <w:r w:rsidDel="00000000" w:rsidR="00000000" w:rsidRPr="00000000">
        <w:rPr>
          <w:b w:val="1"/>
          <w:i w:val="0"/>
          <w:color w:val="000000"/>
          <w:sz w:val="28"/>
          <w:szCs w:val="28"/>
          <w:rtl w:val="0"/>
        </w:rPr>
        <w:t xml:space="preserve">Månedens egenskap: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Tålmodighet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Sosialt mål:</w:t>
      </w:r>
      <w:r w:rsidDel="00000000" w:rsidR="00000000" w:rsidRPr="00000000">
        <w:rPr>
          <w:sz w:val="24"/>
          <w:szCs w:val="24"/>
          <w:rtl w:val="0"/>
        </w:rPr>
        <w:t xml:space="preserve"> Jeg klarer å vente når det trengs.</w:t>
      </w: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50"/>
        <w:gridCol w:w="1710"/>
        <w:gridCol w:w="1676"/>
        <w:tblGridChange w:id="0">
          <w:tblGrid>
            <w:gridCol w:w="675"/>
            <w:gridCol w:w="1679"/>
            <w:gridCol w:w="1676"/>
            <w:gridCol w:w="1650"/>
            <w:gridCol w:w="1710"/>
            <w:gridCol w:w="16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25/5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26/5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27/5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28/5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29/5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Den andre verdenskrigen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MUSIKK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Møt på fotballbanen- stå klassevis og hold 1 meter avstand. Gjelder alle gruppene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Tredimensjonale geometriske figurer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MAT OG HELSE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Hjemmeoppgave: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Lage løvetannkjeks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33450" cy="67310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Du finner oppgave med oppskrift i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KLASSENS TIME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Diverse sosialt/ bading (frivillig)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presentasjoner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Tangent , korde og sekant.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Writing an Article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FAOH: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Bading på Neset (frivillig)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Programmering: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Python og datarom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Ballspill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Fagsamtaler (½ klassen) + skrive videre på fagoppgaver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Den andre verdenskrigen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Fagsamtaler (½ klassen) + skrive videre på fagoppgaver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Tales setning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HUSK PASSER! Har du mistet kan du kjøpe ny av Kathe på kontoret for 15 kr.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presentasjoner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Gloseprøve 2A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Writing an Article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Forberedelse til fagsamtale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kommer på skolen!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Leksehjelp tirsdager og torsdager!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Fremover vil mat og helse foregå som hjemmeskole. Pga smittevernregler vil vi dessverre  ikke kunne jobbe med de praktiske målene på skolen. </w:t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Ordenselever: Rebekka og Sune</w:t>
      </w:r>
    </w:p>
    <w:p w:rsidR="00000000" w:rsidDel="00000000" w:rsidP="00000000" w:rsidRDefault="00000000" w:rsidRPr="00000000" w14:paraId="0000005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5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Subtitle"/>
        <w:rPr/>
      </w:pPr>
      <w:bookmarkStart w:colFirst="0" w:colLast="0" w:name="_kcqhfu11p7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Subtitle"/>
        <w:rPr/>
      </w:pPr>
      <w:bookmarkStart w:colFirst="0" w:colLast="0" w:name="_4m7p7ndqr39n" w:id="4"/>
      <w:bookmarkEnd w:id="4"/>
      <w:r w:rsidDel="00000000" w:rsidR="00000000" w:rsidRPr="00000000">
        <w:rPr>
          <w:rtl w:val="0"/>
        </w:rPr>
        <w:t xml:space="preserve">Lekseplan:</w:t>
      </w:r>
    </w:p>
    <w:tbl>
      <w:tblPr>
        <w:tblStyle w:val="Table2"/>
        <w:tblW w:w="92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45"/>
        <w:gridCol w:w="1785"/>
        <w:gridCol w:w="1980"/>
        <w:gridCol w:w="1875"/>
        <w:gridCol w:w="1755"/>
        <w:tblGridChange w:id="0">
          <w:tblGrid>
            <w:gridCol w:w="1845"/>
            <w:gridCol w:w="1785"/>
            <w:gridCol w:w="1980"/>
            <w:gridCol w:w="1875"/>
            <w:gridCol w:w="1755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lese skjønnlitteratur på bokmål og nynorsk og reflektere over tekstens formål, innhold, sjangertrekk og virkemidler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lytte til og lese tekster på svensk og gjøre rede for innhold og språklige trekk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sammenligne og tolke romaner, noveller og andre tekster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utforske og reflektere over hvordan tekster fremstiller unges livssituasjon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bruke fagspråk i samtaler om norskfaglige og tverrfaglige temaer 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Norsk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hd w:fill="ffffff" w:val="clear"/>
              <w:spacing w:after="120" w:before="120" w:line="348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Forbered deg til fagsamtale (onsdag og fredag):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tekstene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Jag ljuger bara på fredagar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 og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Forventningar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 i forberedelseshefte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Skriv stikkord/lag tankekart til tekstene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Svar på spørsmålene du har fått utdelt og som vi jobbet med i timen på mandag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på innhold (hva handler tekstene om), form (hvilken sjanger er det, hvilke virkemidler blir brukt) og tolkning (på hvilke måter kan du koble tekstene sammen med tema frihet)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og forstå Tales setning.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Vite hva en tangent, korde og sekant er.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navn på tredimensjonale geometriske figurer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Matematikk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Ukeslekse i oppgavebok: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Nivå 1: Velg 4 oppgaver fra s.122-123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Nivå 2:Velg 4 oppgaver fra s.124-125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Nivå 3:Velg 4 oppgaver fra s.126-127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tabs>
                <w:tab w:val="left" w:pos="2800"/>
              </w:tabs>
              <w:rPr/>
            </w:pPr>
            <w:r w:rsidDel="00000000" w:rsidR="00000000" w:rsidRPr="00000000">
              <w:rPr>
                <w:rtl w:val="0"/>
              </w:rPr>
              <w:t xml:space="preserve">Kunne skrive en artikkel ved å bruke problemstilling, gode avsnitt med topic sentence, supporting ideas og clinchere, og en konklusjon </w:t>
            </w:r>
          </w:p>
          <w:p w:rsidR="00000000" w:rsidDel="00000000" w:rsidP="00000000" w:rsidRDefault="00000000" w:rsidRPr="00000000" w14:paraId="00000083">
            <w:pPr>
              <w:tabs>
                <w:tab w:val="left" w:pos="2800"/>
              </w:tabs>
              <w:rPr/>
            </w:pPr>
            <w:r w:rsidDel="00000000" w:rsidR="00000000" w:rsidRPr="00000000">
              <w:rPr>
                <w:rtl w:val="0"/>
              </w:rPr>
              <w:t xml:space="preserve">Kunne glosene til 2A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Engelsk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Øv til gloseprøve 2A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 kunnskap om utviklingen i krigen frem til slaget om Stalingrad ha kunnskap om Mussolini, invasjonen i Normandie, nazisme, fascisme og atombombene i Japan.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Samfunnsfag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Være ferdig med “Finn svar i teksten” 1-10 s. 160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er klar til presentasjon og gjør ditt aller beste.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Alle må levere presentasjonen sin inne kl.22.00 på mandag. Presentasjonene blir på tirsdag og torsdag, men alle skal være klar på tirsdag.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ferdigheter i diverse ballspill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Kroppsøving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ute-gymtøy!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Kunne lage mat og spise lavt i næringskjeden, bærekraftig matforbruk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Kunne lage trygg 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og helse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Til Fredag: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Plukk løvetann til kjeks. Gå en plass som er et stykke fra veien, der er løvetannen renest.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Til onsdag: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Har du behov for ingredienser fra skolen må jeg vite det iløpet av onsdagen.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Utføre arbeidsoppdrag på best mulig måte.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Tysk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bruke geogebra til å tegne og konstruerer ulike geometriske figurer.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Matte fordypning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å ta med deg alt utstyret inn til fordypningstimen. Du MÅ ha passer hver time i tillegg til skrivebok, skrivesaker og chromebook.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Bli god på å snakke i fortid.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Gjør ferdig oppgave om passé composé på Classroom og lever den der.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Vurdere fart, krefter, og risiko i forskjellige trafikksituasjoner og drøfte resultatene.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C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Vise fram prosjektet du har jobbet med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 og scene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Tørre å bade på Neset :-) (Frivillig!)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aktivitet og helse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gymtøy på mandag!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Programmering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Musikk skal glede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Musikk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Møt på fotballbanen- stå klassevis og hold 1 meter avstand. Gjelder alle gruppene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tommy.langeland@sandnes.kommune.no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minskole.no/ri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