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6C" w:rsidRPr="00407A6C" w:rsidRDefault="00407A6C" w:rsidP="00407A6C">
      <w:pPr>
        <w:pStyle w:val="NormalWeb"/>
        <w:shd w:val="clear" w:color="auto" w:fill="FFFFFF"/>
        <w:spacing w:before="0" w:beforeAutospacing="0" w:after="0" w:afterAutospacing="0"/>
        <w:rPr>
          <w:rFonts w:ascii="Arial" w:hAnsi="Arial" w:cs="Arial"/>
          <w:color w:val="000000"/>
          <w:sz w:val="52"/>
          <w:szCs w:val="52"/>
          <w:lang w:val="nb-NO"/>
        </w:rPr>
      </w:pPr>
      <w:bookmarkStart w:id="0" w:name="_GoBack"/>
      <w:bookmarkEnd w:id="0"/>
      <w:r w:rsidRPr="00407A6C">
        <w:rPr>
          <w:rFonts w:ascii="Arial" w:hAnsi="Arial" w:cs="Arial"/>
          <w:color w:val="000000"/>
          <w:sz w:val="52"/>
          <w:szCs w:val="52"/>
          <w:lang w:val="nb-NO"/>
        </w:rPr>
        <w:t>Referat FAU møte 2016-04-06</w:t>
      </w:r>
    </w:p>
    <w:p w:rsidR="00407A6C" w:rsidRPr="00407A6C" w:rsidRDefault="00407A6C" w:rsidP="00407A6C">
      <w:pPr>
        <w:pStyle w:val="Overskrift1"/>
        <w:shd w:val="clear" w:color="auto" w:fill="FFFFFF"/>
        <w:spacing w:before="0" w:beforeAutospacing="0" w:after="0" w:afterAutospacing="0"/>
        <w:rPr>
          <w:rFonts w:ascii="Arial" w:eastAsiaTheme="minorHAnsi" w:hAnsi="Arial" w:cs="Arial"/>
          <w:color w:val="000000"/>
          <w:sz w:val="40"/>
          <w:szCs w:val="40"/>
          <w:lang w:val="nb-NO"/>
        </w:rPr>
      </w:pPr>
      <w:r w:rsidRPr="00407A6C">
        <w:rPr>
          <w:rFonts w:ascii="Arial" w:eastAsiaTheme="minorHAnsi" w:hAnsi="Arial" w:cs="Arial"/>
          <w:color w:val="000000"/>
          <w:sz w:val="40"/>
          <w:szCs w:val="40"/>
          <w:lang w:val="nb-NO"/>
        </w:rPr>
        <w:t>Deltakere</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Odd Erik Fjørtoft 8E</w:t>
      </w:r>
    </w:p>
    <w:p w:rsidR="00407A6C" w:rsidRDefault="00407A6C" w:rsidP="00407A6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Trygve Christiansen 8D</w:t>
      </w:r>
    </w:p>
    <w:p w:rsidR="00407A6C" w:rsidRDefault="00407A6C" w:rsidP="00407A6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Amare Mebratu 9C</w:t>
      </w:r>
    </w:p>
    <w:p w:rsidR="00407A6C" w:rsidRDefault="00407A6C" w:rsidP="00407A6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Cathrine Fjørtoft 8B</w:t>
      </w:r>
    </w:p>
    <w:p w:rsidR="00407A6C" w:rsidRDefault="00407A6C" w:rsidP="00407A6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Line Eik 8C</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Hilde-Gunn Thorsen DS-leder 10D</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Janne Fauskanger</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Cato Arnesen 10C</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Ann Kathrin Birkeland 9B</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Bente Wathne 9B</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u w:val="single"/>
          <w:lang w:val="nb-NO"/>
        </w:rPr>
        <w:t>Fra skolen</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Rektor Heidi T. Høiland</w:t>
      </w:r>
    </w:p>
    <w:p w:rsidR="00407A6C" w:rsidRPr="00407A6C" w:rsidRDefault="00407A6C" w:rsidP="00407A6C">
      <w:pPr>
        <w:pStyle w:val="Overskrift1"/>
        <w:shd w:val="clear" w:color="auto" w:fill="FFFFFF"/>
        <w:spacing w:before="0" w:beforeAutospacing="0" w:after="0" w:afterAutospacing="0"/>
        <w:rPr>
          <w:rFonts w:ascii="Arial" w:eastAsiaTheme="minorHAnsi" w:hAnsi="Arial" w:cs="Arial"/>
          <w:color w:val="000000"/>
          <w:sz w:val="40"/>
          <w:szCs w:val="40"/>
          <w:lang w:val="nb-NO"/>
        </w:rPr>
      </w:pPr>
      <w:r w:rsidRPr="00407A6C">
        <w:rPr>
          <w:rFonts w:ascii="Arial" w:eastAsiaTheme="minorHAnsi" w:hAnsi="Arial" w:cs="Arial"/>
          <w:color w:val="000000"/>
          <w:sz w:val="40"/>
          <w:szCs w:val="40"/>
          <w:lang w:val="nb-NO"/>
        </w:rPr>
        <w:t>Informasjon fra rektor</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Personal og elever: Ingen store endringer, men noen vikarer på 8. trinn pga. Pappa permisjoner. Noen endringer på lærersiden fra neste skoleår av ymse årsaker. Noe reduksjon i bemanning på grunn av færre nye 8. klasse elever.</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Ungdomskole undersøkelsen uke 8-11 gjennomført 90%.</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Prøvemuntlig 10. trinn mars 2015 - god erfaring - inne i større vurderingssituasjoner.</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Utdanningsuke 9. trinn (skole - arbeidsliv)</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Revy 9. trinn fra 30.03.16, forestillinger 11-14.04.16</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Ipad 8. trinn</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Nettbruk 8. trinn/politi, kommer: alternativ til vold</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Rikskonsert, 10:”ikke tøft å være død”, 8: Selfies, 9: Jærmuseum/elektro, 8:Break/hiphop, ryddedag - bydelen.</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Vaksine/helsesøster - skolelege.</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Nye 8. trinn: Otus</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Trafikk befaring/telling: Biler på ny vei (langs lærerværelse) ble telt. To fra teknisk etat i Stavanger Kommune var med. Det var få biler og få konflikter. Konklusjonen ble å sette opp skilt om 30 sone ved innkjørsel til området, da det i teorien er 50.  </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Skolefrokost avvikles?? Veldig få bruker tilbudet, den siste tiden bare en håndfull. Det går sannsynligvis mot en avvikling.</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Ståstedsanalyse Tastarustå, ender ut i dialogmøte med oppvekst, foreldrerepresentanter.</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Rektorstilling Tastarustå status. Anne Marte har sagt opp sin stilling. Nå når stillingen er åpen så skal stillingen utlyses eksternt og prosessen kjøres av Personal i Stavanger Kommune.</w:t>
      </w:r>
    </w:p>
    <w:p w:rsidR="00407A6C" w:rsidRDefault="00407A6C" w:rsidP="00407A6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Elevundersøkelsen 10. trinn viser:</w:t>
      </w:r>
    </w:p>
    <w:p w:rsidR="00407A6C" w:rsidRPr="00407A6C" w:rsidRDefault="00407A6C" w:rsidP="00407A6C">
      <w:pPr>
        <w:numPr>
          <w:ilvl w:val="0"/>
          <w:numId w:val="1"/>
        </w:numPr>
        <w:shd w:val="clear" w:color="auto" w:fill="FFFFFF"/>
        <w:rPr>
          <w:rFonts w:ascii="Arial" w:hAnsi="Arial" w:cs="Arial"/>
          <w:color w:val="000000"/>
          <w:sz w:val="22"/>
          <w:szCs w:val="22"/>
          <w:lang w:val="nb-NO"/>
        </w:rPr>
      </w:pPr>
      <w:r w:rsidRPr="00407A6C">
        <w:rPr>
          <w:rFonts w:ascii="Arial" w:hAnsi="Arial" w:cs="Arial"/>
          <w:color w:val="000000"/>
          <w:sz w:val="22"/>
          <w:szCs w:val="22"/>
          <w:lang w:val="nb-NO"/>
        </w:rPr>
        <w:t>Tastarustå scorer jevnt over litt dårligere skoleåret 15-16 enn tilsvarende undersøkelse skoleåret 14-15.</w:t>
      </w:r>
    </w:p>
    <w:p w:rsidR="00407A6C" w:rsidRPr="00407A6C" w:rsidRDefault="00407A6C" w:rsidP="00407A6C">
      <w:pPr>
        <w:numPr>
          <w:ilvl w:val="0"/>
          <w:numId w:val="1"/>
        </w:numPr>
        <w:shd w:val="clear" w:color="auto" w:fill="FFFFFF"/>
        <w:rPr>
          <w:rFonts w:ascii="Arial" w:hAnsi="Arial" w:cs="Arial"/>
          <w:color w:val="000000"/>
          <w:sz w:val="22"/>
          <w:szCs w:val="22"/>
          <w:lang w:val="nb-NO"/>
        </w:rPr>
      </w:pPr>
      <w:r w:rsidRPr="00407A6C">
        <w:rPr>
          <w:rFonts w:ascii="Arial" w:hAnsi="Arial" w:cs="Arial"/>
          <w:color w:val="000000"/>
          <w:sz w:val="22"/>
          <w:szCs w:val="22"/>
          <w:lang w:val="nb-NO"/>
        </w:rPr>
        <w:t>Skolen undersøker hvorfor det er slik.</w:t>
      </w:r>
    </w:p>
    <w:p w:rsidR="00407A6C" w:rsidRPr="00407A6C" w:rsidRDefault="00407A6C" w:rsidP="00407A6C">
      <w:pPr>
        <w:numPr>
          <w:ilvl w:val="0"/>
          <w:numId w:val="1"/>
        </w:numPr>
        <w:shd w:val="clear" w:color="auto" w:fill="FFFFFF"/>
        <w:rPr>
          <w:rFonts w:ascii="Arial" w:hAnsi="Arial" w:cs="Arial"/>
          <w:color w:val="000000"/>
          <w:sz w:val="22"/>
          <w:szCs w:val="22"/>
          <w:lang w:val="nb-NO"/>
        </w:rPr>
      </w:pPr>
      <w:r w:rsidRPr="00407A6C">
        <w:rPr>
          <w:rFonts w:ascii="Arial" w:hAnsi="Arial" w:cs="Arial"/>
          <w:color w:val="000000"/>
          <w:sz w:val="22"/>
          <w:szCs w:val="22"/>
          <w:lang w:val="nb-NO"/>
        </w:rPr>
        <w:t>Så langt er det ikke noen enkle faktorer som skiller seg klart ut som årsak.</w:t>
      </w:r>
    </w:p>
    <w:p w:rsidR="00407A6C" w:rsidRPr="00407A6C" w:rsidRDefault="00407A6C" w:rsidP="00407A6C">
      <w:pPr>
        <w:pStyle w:val="Overskrift1"/>
        <w:shd w:val="clear" w:color="auto" w:fill="FFFFFF"/>
        <w:spacing w:before="0" w:beforeAutospacing="0" w:after="0" w:afterAutospacing="0"/>
        <w:rPr>
          <w:rFonts w:ascii="Arial" w:eastAsiaTheme="minorHAnsi" w:hAnsi="Arial" w:cs="Arial"/>
          <w:color w:val="000000"/>
          <w:sz w:val="40"/>
          <w:szCs w:val="40"/>
          <w:lang w:val="nb-NO"/>
        </w:rPr>
      </w:pPr>
      <w:r w:rsidRPr="00407A6C">
        <w:rPr>
          <w:rFonts w:ascii="Arial" w:eastAsiaTheme="minorHAnsi" w:hAnsi="Arial" w:cs="Arial"/>
          <w:color w:val="000000"/>
          <w:sz w:val="40"/>
          <w:szCs w:val="40"/>
          <w:lang w:val="nb-NO"/>
        </w:rPr>
        <w:t>Gjennomgang av referat fra forrige møte</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Ingen kommentarer, men referat er ikke lagt ut på skolens hjemmeside. Dette vil bli gjort for forrige og dette møtet.</w:t>
      </w:r>
    </w:p>
    <w:p w:rsidR="00407A6C" w:rsidRPr="00407A6C" w:rsidRDefault="00407A6C" w:rsidP="00407A6C">
      <w:pPr>
        <w:pStyle w:val="Overskrift1"/>
        <w:shd w:val="clear" w:color="auto" w:fill="FFFFFF"/>
        <w:spacing w:before="0" w:beforeAutospacing="0" w:after="0" w:afterAutospacing="0"/>
        <w:rPr>
          <w:rFonts w:ascii="Arial" w:eastAsiaTheme="minorHAnsi" w:hAnsi="Arial" w:cs="Arial"/>
          <w:color w:val="000000"/>
          <w:sz w:val="40"/>
          <w:szCs w:val="40"/>
          <w:lang w:val="nb-NO"/>
        </w:rPr>
      </w:pPr>
      <w:r w:rsidRPr="00407A6C">
        <w:rPr>
          <w:rFonts w:ascii="Arial" w:eastAsiaTheme="minorHAnsi" w:hAnsi="Arial" w:cs="Arial"/>
          <w:color w:val="000000"/>
          <w:sz w:val="40"/>
          <w:szCs w:val="40"/>
          <w:lang w:val="nb-NO"/>
        </w:rPr>
        <w:t>Ordensreglement</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Det blir kort tid fra oppdatert ordensreglement blir ferdig frem til DS møte hvor dette fremmes for godkjenning. FAU leder vil sende ut forslag til FAU representanter for kommentering, når dette kommer fra Rektor.</w:t>
      </w:r>
    </w:p>
    <w:p w:rsidR="00407A6C" w:rsidRPr="00407A6C" w:rsidRDefault="00407A6C" w:rsidP="00407A6C">
      <w:pPr>
        <w:pStyle w:val="Overskrift1"/>
        <w:shd w:val="clear" w:color="auto" w:fill="FFFFFF"/>
        <w:spacing w:before="0" w:beforeAutospacing="0" w:after="0" w:afterAutospacing="0"/>
        <w:rPr>
          <w:rFonts w:ascii="Arial" w:eastAsiaTheme="minorHAnsi" w:hAnsi="Arial" w:cs="Arial"/>
          <w:color w:val="000000"/>
          <w:sz w:val="40"/>
          <w:szCs w:val="40"/>
          <w:lang w:val="nb-NO"/>
        </w:rPr>
      </w:pPr>
      <w:r w:rsidRPr="00407A6C">
        <w:rPr>
          <w:rFonts w:ascii="Arial" w:eastAsiaTheme="minorHAnsi" w:hAnsi="Arial" w:cs="Arial"/>
          <w:color w:val="000000"/>
          <w:sz w:val="40"/>
          <w:szCs w:val="40"/>
          <w:lang w:val="nb-NO"/>
        </w:rPr>
        <w:lastRenderedPageBreak/>
        <w:t>Bydels-FAU</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Odd Erik deltok på Bydels-FAU</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Det har vært snakk om eget tog på Tasta, men det strander på at korpset ikke har kapasitet til ekstra spilling eller logistikk. Dette ble derfor lagt dødt.</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 xml:space="preserve">Foreldre som har problemer med kommunikasjon med skolen kan ta kontakt med en representant i Stavanger Kommune som skal støtte foreldre i slike saker. </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 xml:space="preserve">Dette er litt nytt og skal komme ut på skolens nettside etter hvert. </w:t>
      </w:r>
    </w:p>
    <w:p w:rsidR="00407A6C" w:rsidRPr="00407A6C" w:rsidRDefault="00407A6C" w:rsidP="00407A6C">
      <w:pPr>
        <w:pStyle w:val="Overskrift1"/>
        <w:shd w:val="clear" w:color="auto" w:fill="FFFFFF"/>
        <w:spacing w:before="0" w:beforeAutospacing="0" w:after="0" w:afterAutospacing="0"/>
        <w:rPr>
          <w:rFonts w:ascii="Arial" w:eastAsiaTheme="minorHAnsi" w:hAnsi="Arial" w:cs="Arial"/>
          <w:color w:val="000000"/>
          <w:sz w:val="40"/>
          <w:szCs w:val="40"/>
          <w:lang w:val="nb-NO"/>
        </w:rPr>
      </w:pPr>
      <w:r w:rsidRPr="00407A6C">
        <w:rPr>
          <w:rFonts w:ascii="Arial" w:eastAsiaTheme="minorHAnsi" w:hAnsi="Arial" w:cs="Arial"/>
          <w:color w:val="000000"/>
          <w:sz w:val="40"/>
          <w:szCs w:val="40"/>
          <w:lang w:val="nb-NO"/>
        </w:rPr>
        <w:t>Juleball vakt roller</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SMU representant vil ta det opp i neste møte, da SMU ikke var beslutningsdyktig forrige gang.</w:t>
      </w:r>
    </w:p>
    <w:p w:rsidR="00407A6C" w:rsidRPr="00407A6C" w:rsidRDefault="00407A6C" w:rsidP="00407A6C">
      <w:pPr>
        <w:pStyle w:val="Overskrift1"/>
        <w:shd w:val="clear" w:color="auto" w:fill="FFFFFF"/>
        <w:spacing w:before="0" w:beforeAutospacing="0" w:after="0" w:afterAutospacing="0"/>
        <w:rPr>
          <w:rFonts w:ascii="Arial" w:eastAsiaTheme="minorHAnsi" w:hAnsi="Arial" w:cs="Arial"/>
          <w:color w:val="000000"/>
          <w:sz w:val="40"/>
          <w:szCs w:val="40"/>
          <w:lang w:val="nb-NO"/>
        </w:rPr>
      </w:pPr>
      <w:r w:rsidRPr="00407A6C">
        <w:rPr>
          <w:rFonts w:ascii="Arial" w:eastAsiaTheme="minorHAnsi" w:hAnsi="Arial" w:cs="Arial"/>
          <w:color w:val="000000"/>
          <w:sz w:val="40"/>
          <w:szCs w:val="40"/>
          <w:lang w:val="nb-NO"/>
        </w:rPr>
        <w:t>Skolefoto</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Vi diskuterte skolefoto ordningen.</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Line diskuterte dette i SMU, som ble presentert noen alternativer. Elevrådet vil ta ansvar for dette videre.</w:t>
      </w:r>
    </w:p>
    <w:p w:rsidR="00407A6C" w:rsidRPr="00407A6C" w:rsidRDefault="00407A6C" w:rsidP="00407A6C">
      <w:pPr>
        <w:pStyle w:val="Overskrift1"/>
        <w:shd w:val="clear" w:color="auto" w:fill="FFFFFF"/>
        <w:spacing w:before="0" w:beforeAutospacing="0" w:after="0" w:afterAutospacing="0"/>
        <w:rPr>
          <w:rFonts w:ascii="Arial" w:eastAsiaTheme="minorHAnsi" w:hAnsi="Arial" w:cs="Arial"/>
          <w:color w:val="000000"/>
          <w:sz w:val="40"/>
          <w:szCs w:val="40"/>
          <w:lang w:val="nb-NO"/>
        </w:rPr>
      </w:pPr>
      <w:r w:rsidRPr="00407A6C">
        <w:rPr>
          <w:rFonts w:ascii="Arial" w:eastAsiaTheme="minorHAnsi" w:hAnsi="Arial" w:cs="Arial"/>
          <w:color w:val="000000"/>
          <w:sz w:val="40"/>
          <w:szCs w:val="40"/>
          <w:lang w:val="nb-NO"/>
        </w:rPr>
        <w:t>Andre saker fra SMU</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Åpning av skolegården når alt er på plass. Elevrådet har fått spørsmål om å arrangere noen aktiviteter.</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Manglende mulighet til å betale med kontanter har ikke vært noe stort problem, men SMU mener at det bør være et alternativ som ikke krever Smart telefon.</w:t>
      </w:r>
    </w:p>
    <w:p w:rsidR="00407A6C" w:rsidRPr="00407A6C" w:rsidRDefault="00407A6C" w:rsidP="00407A6C">
      <w:pPr>
        <w:pStyle w:val="Overskrift1"/>
        <w:shd w:val="clear" w:color="auto" w:fill="FFFFFF"/>
        <w:spacing w:before="0" w:beforeAutospacing="0" w:after="0" w:afterAutospacing="0"/>
        <w:rPr>
          <w:rFonts w:ascii="Arial" w:eastAsiaTheme="minorHAnsi" w:hAnsi="Arial" w:cs="Arial"/>
          <w:color w:val="000000"/>
          <w:sz w:val="40"/>
          <w:szCs w:val="40"/>
          <w:lang w:val="nb-NO"/>
        </w:rPr>
      </w:pPr>
      <w:r w:rsidRPr="00407A6C">
        <w:rPr>
          <w:rFonts w:ascii="Arial" w:eastAsiaTheme="minorHAnsi" w:hAnsi="Arial" w:cs="Arial"/>
          <w:color w:val="000000"/>
          <w:sz w:val="40"/>
          <w:szCs w:val="40"/>
          <w:lang w:val="nb-NO"/>
        </w:rPr>
        <w:t>FAU representanters og FAU rolles rolle og ansvar</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Skolen oppfordres til å finne/lage en veiledning for FAU representanter og FAU roller, som legges under “Divers dokumenter” på FAU sin side på skolens hjemmeside.</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FAU leder tar opp dette i Driftsstyret.</w:t>
      </w:r>
    </w:p>
    <w:p w:rsidR="00407A6C" w:rsidRPr="00407A6C" w:rsidRDefault="00407A6C" w:rsidP="00407A6C">
      <w:pPr>
        <w:pStyle w:val="Overskrift1"/>
        <w:shd w:val="clear" w:color="auto" w:fill="FFFFFF"/>
        <w:spacing w:before="0" w:beforeAutospacing="0" w:after="0" w:afterAutospacing="0"/>
        <w:rPr>
          <w:rFonts w:ascii="Arial" w:eastAsiaTheme="minorHAnsi" w:hAnsi="Arial" w:cs="Arial"/>
          <w:color w:val="000000"/>
          <w:sz w:val="40"/>
          <w:szCs w:val="40"/>
          <w:lang w:val="nb-NO"/>
        </w:rPr>
      </w:pPr>
      <w:r w:rsidRPr="00407A6C">
        <w:rPr>
          <w:rFonts w:ascii="Arial" w:eastAsiaTheme="minorHAnsi" w:hAnsi="Arial" w:cs="Arial"/>
          <w:color w:val="000000"/>
          <w:sz w:val="40"/>
          <w:szCs w:val="40"/>
          <w:lang w:val="nb-NO"/>
        </w:rPr>
        <w:t>Finansiering av turer</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Arbeidsgruppe, som ledes av Ole Aasvold (8F), og som skal se på finansiering av skoleturer skal samles i nærmeste fremtid.</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Det har ikke vært noe møte enda.</w:t>
      </w:r>
    </w:p>
    <w:p w:rsidR="00407A6C" w:rsidRPr="00407A6C" w:rsidRDefault="00407A6C" w:rsidP="00407A6C">
      <w:pPr>
        <w:pStyle w:val="Overskrift1"/>
        <w:shd w:val="clear" w:color="auto" w:fill="FFFFFF"/>
        <w:spacing w:before="0" w:beforeAutospacing="0" w:after="0" w:afterAutospacing="0"/>
        <w:rPr>
          <w:rFonts w:ascii="Arial" w:eastAsiaTheme="minorHAnsi" w:hAnsi="Arial" w:cs="Arial"/>
          <w:color w:val="000000"/>
          <w:sz w:val="40"/>
          <w:szCs w:val="40"/>
          <w:lang w:val="nb-NO"/>
        </w:rPr>
      </w:pPr>
      <w:r w:rsidRPr="00407A6C">
        <w:rPr>
          <w:rFonts w:ascii="Arial" w:eastAsiaTheme="minorHAnsi" w:hAnsi="Arial" w:cs="Arial"/>
          <w:color w:val="000000"/>
          <w:sz w:val="40"/>
          <w:szCs w:val="40"/>
          <w:lang w:val="nb-NO"/>
        </w:rPr>
        <w:t>Neste møte</w:t>
      </w:r>
    </w:p>
    <w:p w:rsidR="00407A6C" w:rsidRPr="00407A6C" w:rsidRDefault="00407A6C" w:rsidP="00407A6C">
      <w:pPr>
        <w:pStyle w:val="NormalWeb"/>
        <w:shd w:val="clear" w:color="auto" w:fill="FFFFFF"/>
        <w:spacing w:before="0" w:beforeAutospacing="0" w:after="0" w:afterAutospacing="0"/>
        <w:rPr>
          <w:rFonts w:ascii="Arial" w:hAnsi="Arial" w:cs="Arial"/>
          <w:color w:val="000000"/>
          <w:sz w:val="22"/>
          <w:szCs w:val="22"/>
          <w:lang w:val="nb-NO"/>
        </w:rPr>
      </w:pPr>
      <w:r w:rsidRPr="00407A6C">
        <w:rPr>
          <w:rFonts w:ascii="Arial" w:hAnsi="Arial" w:cs="Arial"/>
          <w:color w:val="000000"/>
          <w:sz w:val="22"/>
          <w:szCs w:val="22"/>
          <w:lang w:val="nb-NO"/>
        </w:rPr>
        <w:t>Onsdag 8. juni 19:00 til 21:00.</w:t>
      </w:r>
    </w:p>
    <w:p w:rsidR="00407A6C" w:rsidRDefault="00407A6C" w:rsidP="00407A6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Agenda for neste møte</w:t>
      </w:r>
    </w:p>
    <w:p w:rsidR="00407A6C" w:rsidRPr="00407A6C" w:rsidRDefault="00407A6C" w:rsidP="00407A6C">
      <w:pPr>
        <w:numPr>
          <w:ilvl w:val="0"/>
          <w:numId w:val="2"/>
        </w:numPr>
        <w:shd w:val="clear" w:color="auto" w:fill="FFFFFF"/>
        <w:rPr>
          <w:rFonts w:ascii="Arial" w:hAnsi="Arial" w:cs="Arial"/>
          <w:color w:val="000000"/>
          <w:sz w:val="22"/>
          <w:szCs w:val="22"/>
          <w:lang w:val="nb-NO"/>
        </w:rPr>
      </w:pPr>
      <w:r w:rsidRPr="00407A6C">
        <w:rPr>
          <w:rFonts w:ascii="Arial" w:hAnsi="Arial" w:cs="Arial"/>
          <w:color w:val="000000"/>
          <w:sz w:val="22"/>
          <w:szCs w:val="22"/>
          <w:lang w:val="nb-NO"/>
        </w:rPr>
        <w:t>Møteplan for påfølgende skoleår og samkjøring med SMU.</w:t>
      </w:r>
    </w:p>
    <w:tbl>
      <w:tblPr>
        <w:tblW w:w="5000" w:type="pct"/>
        <w:tblLook w:val="04A0" w:firstRow="1" w:lastRow="0" w:firstColumn="1" w:lastColumn="0" w:noHBand="0" w:noVBand="1"/>
      </w:tblPr>
      <w:tblGrid>
        <w:gridCol w:w="46"/>
        <w:gridCol w:w="8981"/>
        <w:gridCol w:w="45"/>
      </w:tblGrid>
      <w:tr w:rsidR="00407A6C" w:rsidRPr="00407A6C" w:rsidTr="00407A6C">
        <w:tc>
          <w:tcPr>
            <w:tcW w:w="0" w:type="auto"/>
            <w:tcMar>
              <w:top w:w="0" w:type="dxa"/>
              <w:left w:w="0" w:type="dxa"/>
              <w:bottom w:w="0" w:type="dxa"/>
              <w:right w:w="0" w:type="dxa"/>
            </w:tcMar>
            <w:vAlign w:val="center"/>
            <w:hideMark/>
          </w:tcPr>
          <w:tbl>
            <w:tblPr>
              <w:tblW w:w="45" w:type="dxa"/>
              <w:tblLook w:val="04A0" w:firstRow="1" w:lastRow="0" w:firstColumn="1" w:lastColumn="0" w:noHBand="0" w:noVBand="1"/>
            </w:tblPr>
            <w:tblGrid>
              <w:gridCol w:w="15"/>
              <w:gridCol w:w="15"/>
              <w:gridCol w:w="15"/>
            </w:tblGrid>
            <w:tr w:rsidR="00407A6C" w:rsidRPr="00407A6C">
              <w:trPr>
                <w:trHeight w:val="15"/>
              </w:trPr>
              <w:tc>
                <w:tcPr>
                  <w:tcW w:w="15" w:type="dxa"/>
                  <w:shd w:val="clear" w:color="auto" w:fill="F0F0F0"/>
                  <w:tcMar>
                    <w:top w:w="0" w:type="dxa"/>
                    <w:left w:w="0" w:type="dxa"/>
                    <w:bottom w:w="0" w:type="dxa"/>
                    <w:right w:w="0" w:type="dxa"/>
                  </w:tcMar>
                  <w:vAlign w:val="center"/>
                  <w:hideMark/>
                </w:tcPr>
                <w:p w:rsidR="00407A6C" w:rsidRPr="00407A6C" w:rsidRDefault="00407A6C" w:rsidP="00AA1A77">
                  <w:pPr>
                    <w:numPr>
                      <w:ilvl w:val="0"/>
                      <w:numId w:val="2"/>
                    </w:numPr>
                    <w:shd w:val="clear" w:color="auto" w:fill="FFFFFF"/>
                    <w:rPr>
                      <w:rFonts w:ascii="Arial" w:hAnsi="Arial" w:cs="Arial"/>
                      <w:color w:val="000000"/>
                      <w:sz w:val="22"/>
                      <w:szCs w:val="22"/>
                      <w:lang w:val="nb-NO"/>
                    </w:rPr>
                  </w:pPr>
                </w:p>
              </w:tc>
              <w:tc>
                <w:tcPr>
                  <w:tcW w:w="15" w:type="dxa"/>
                  <w:shd w:val="clear" w:color="auto" w:fill="EAEAEA"/>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15" w:type="dxa"/>
                  <w:shd w:val="clear" w:color="auto" w:fill="E5E5E5"/>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r>
            <w:tr w:rsidR="00407A6C" w:rsidRPr="00407A6C">
              <w:trPr>
                <w:trHeight w:val="15"/>
              </w:trPr>
              <w:tc>
                <w:tcPr>
                  <w:tcW w:w="15" w:type="dxa"/>
                  <w:shd w:val="clear" w:color="auto" w:fill="F0F0F0"/>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15" w:type="dxa"/>
                  <w:shd w:val="clear" w:color="auto" w:fill="EAEAEA"/>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15" w:type="dxa"/>
                  <w:shd w:val="clear" w:color="auto" w:fill="EAEAEA"/>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r>
            <w:tr w:rsidR="00407A6C" w:rsidRPr="00407A6C">
              <w:trPr>
                <w:trHeight w:val="15"/>
              </w:trPr>
              <w:tc>
                <w:tcPr>
                  <w:tcW w:w="15" w:type="dxa"/>
                  <w:shd w:val="clear" w:color="auto" w:fill="F5F5F5"/>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15" w:type="dxa"/>
                  <w:shd w:val="clear" w:color="auto" w:fill="F0F0F0"/>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15" w:type="dxa"/>
                  <w:shd w:val="clear" w:color="auto" w:fill="F0F0F0"/>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r>
          </w:tbl>
          <w:p w:rsidR="00407A6C" w:rsidRPr="00407A6C" w:rsidRDefault="00407A6C">
            <w:pPr>
              <w:rPr>
                <w:rFonts w:asciiTheme="minorHAnsi" w:hAnsiTheme="minorHAnsi"/>
                <w:sz w:val="22"/>
                <w:szCs w:val="22"/>
                <w:lang w:val="nb-NO" w:eastAsia="en-US"/>
              </w:rPr>
            </w:pPr>
          </w:p>
        </w:tc>
        <w:tc>
          <w:tcPr>
            <w:tcW w:w="5000" w:type="pct"/>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0" w:type="auto"/>
            <w:tcMar>
              <w:top w:w="0" w:type="dxa"/>
              <w:left w:w="0" w:type="dxa"/>
              <w:bottom w:w="0" w:type="dxa"/>
              <w:right w:w="0" w:type="dxa"/>
            </w:tcMar>
            <w:vAlign w:val="center"/>
            <w:hideMark/>
          </w:tcPr>
          <w:tbl>
            <w:tblPr>
              <w:tblW w:w="45" w:type="dxa"/>
              <w:tblLook w:val="04A0" w:firstRow="1" w:lastRow="0" w:firstColumn="1" w:lastColumn="0" w:noHBand="0" w:noVBand="1"/>
            </w:tblPr>
            <w:tblGrid>
              <w:gridCol w:w="15"/>
              <w:gridCol w:w="15"/>
              <w:gridCol w:w="15"/>
            </w:tblGrid>
            <w:tr w:rsidR="00407A6C" w:rsidRPr="00407A6C">
              <w:trPr>
                <w:trHeight w:val="15"/>
              </w:trPr>
              <w:tc>
                <w:tcPr>
                  <w:tcW w:w="15" w:type="dxa"/>
                  <w:shd w:val="clear" w:color="auto" w:fill="E5E5E5"/>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15" w:type="dxa"/>
                  <w:shd w:val="clear" w:color="auto" w:fill="EAEAEA"/>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15" w:type="dxa"/>
                  <w:shd w:val="clear" w:color="auto" w:fill="F0F0F0"/>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r>
            <w:tr w:rsidR="00407A6C" w:rsidRPr="00407A6C">
              <w:trPr>
                <w:trHeight w:val="15"/>
              </w:trPr>
              <w:tc>
                <w:tcPr>
                  <w:tcW w:w="15" w:type="dxa"/>
                  <w:shd w:val="clear" w:color="auto" w:fill="EAEAEA"/>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15" w:type="dxa"/>
                  <w:shd w:val="clear" w:color="auto" w:fill="EAEAEA"/>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15" w:type="dxa"/>
                  <w:shd w:val="clear" w:color="auto" w:fill="F0F0F0"/>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r>
            <w:tr w:rsidR="00407A6C" w:rsidRPr="00407A6C">
              <w:trPr>
                <w:trHeight w:val="15"/>
              </w:trPr>
              <w:tc>
                <w:tcPr>
                  <w:tcW w:w="15" w:type="dxa"/>
                  <w:shd w:val="clear" w:color="auto" w:fill="F0F0F0"/>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15" w:type="dxa"/>
                  <w:shd w:val="clear" w:color="auto" w:fill="F0F0F0"/>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c>
                <w:tcPr>
                  <w:tcW w:w="15" w:type="dxa"/>
                  <w:shd w:val="clear" w:color="auto" w:fill="F5F5F5"/>
                  <w:tcMar>
                    <w:top w:w="0" w:type="dxa"/>
                    <w:left w:w="0" w:type="dxa"/>
                    <w:bottom w:w="0" w:type="dxa"/>
                    <w:right w:w="0" w:type="dxa"/>
                  </w:tcMar>
                  <w:vAlign w:val="center"/>
                  <w:hideMark/>
                </w:tcPr>
                <w:p w:rsidR="00407A6C" w:rsidRPr="00407A6C" w:rsidRDefault="00407A6C">
                  <w:pPr>
                    <w:rPr>
                      <w:rFonts w:asciiTheme="minorHAnsi" w:hAnsiTheme="minorHAnsi" w:cstheme="minorBidi"/>
                      <w:sz w:val="20"/>
                      <w:szCs w:val="20"/>
                      <w:lang w:val="nb-NO"/>
                    </w:rPr>
                  </w:pPr>
                </w:p>
              </w:tc>
            </w:tr>
          </w:tbl>
          <w:p w:rsidR="00407A6C" w:rsidRPr="00407A6C" w:rsidRDefault="00407A6C">
            <w:pPr>
              <w:rPr>
                <w:rFonts w:asciiTheme="minorHAnsi" w:hAnsiTheme="minorHAnsi"/>
                <w:sz w:val="22"/>
                <w:szCs w:val="22"/>
                <w:lang w:val="nb-NO" w:eastAsia="en-US"/>
              </w:rPr>
            </w:pPr>
          </w:p>
        </w:tc>
      </w:tr>
    </w:tbl>
    <w:p w:rsidR="00DB6642" w:rsidRPr="00407A6C" w:rsidRDefault="00DB6642">
      <w:pPr>
        <w:rPr>
          <w:lang w:val="nb-NO"/>
        </w:rPr>
      </w:pPr>
    </w:p>
    <w:sectPr w:rsidR="00DB6642" w:rsidRPr="00407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55F1"/>
    <w:multiLevelType w:val="multilevel"/>
    <w:tmpl w:val="73C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311B9"/>
    <w:multiLevelType w:val="multilevel"/>
    <w:tmpl w:val="4D2AC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6C"/>
    <w:rsid w:val="000142F4"/>
    <w:rsid w:val="00407A6C"/>
    <w:rsid w:val="00D77656"/>
    <w:rsid w:val="00DB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7283A-AD43-4BCB-9383-E9F6E3FA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6C"/>
    <w:pPr>
      <w:spacing w:after="0" w:line="240" w:lineRule="auto"/>
    </w:pPr>
    <w:rPr>
      <w:rFonts w:ascii="Times New Roman" w:hAnsi="Times New Roman" w:cs="Times New Roman"/>
      <w:sz w:val="24"/>
      <w:szCs w:val="24"/>
      <w:lang w:eastAsia="en-GB"/>
    </w:rPr>
  </w:style>
  <w:style w:type="paragraph" w:styleId="Overskrift1">
    <w:name w:val="heading 1"/>
    <w:basedOn w:val="Normal"/>
    <w:link w:val="Overskrift1Tegn"/>
    <w:uiPriority w:val="9"/>
    <w:qFormat/>
    <w:rsid w:val="00407A6C"/>
    <w:pPr>
      <w:spacing w:before="100" w:beforeAutospacing="1" w:after="100" w:afterAutospacing="1"/>
      <w:outlineLvl w:val="0"/>
    </w:pPr>
    <w:rPr>
      <w:rFonts w:eastAsia="Times New Roman"/>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07A6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07A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3230</Characters>
  <Application>Microsoft Office Word</Application>
  <DocSecurity>4</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Fjoertoft, Odd</dc:creator>
  <cp:keywords/>
  <dc:description/>
  <cp:lastModifiedBy>Heidi T. Høiland Arnesen</cp:lastModifiedBy>
  <cp:revision>2</cp:revision>
  <dcterms:created xsi:type="dcterms:W3CDTF">2016-04-07T14:26:00Z</dcterms:created>
  <dcterms:modified xsi:type="dcterms:W3CDTF">2016-04-07T14:26:00Z</dcterms:modified>
</cp:coreProperties>
</file>