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50"/>
          <w:szCs w:val="50"/>
        </w:rPr>
        <w:drawing>
          <wp:inline distB="114300" distT="114300" distL="114300" distR="114300">
            <wp:extent cx="1695768" cy="169576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768" cy="1695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0"/>
          <w:szCs w:val="50"/>
          <w:rtl w:val="0"/>
        </w:rPr>
        <w:t xml:space="preserve">Ukeplan 6.trinn, uke 19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1849b"/>
          <w:sz w:val="50"/>
          <w:szCs w:val="5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50"/>
          <w:szCs w:val="50"/>
          <w:rtl w:val="0"/>
        </w:rPr>
        <w:t xml:space="preserve">2018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tabs>
          <w:tab w:val="left" w:pos="3990"/>
        </w:tabs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Ordenselever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Regine og Jette</w:t>
      </w:r>
    </w:p>
    <w:p w:rsidR="00000000" w:rsidDel="00000000" w:rsidP="00000000" w:rsidRDefault="00000000" w:rsidRPr="00000000" w14:paraId="00000003">
      <w:pPr>
        <w:tabs>
          <w:tab w:val="left" w:pos="3990"/>
        </w:tabs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Respekttema: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Jeg snakker ærlig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Multiplikasjon og divisjon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Norsk: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 som gror (kap.10 i språkboka) og Universet (kap. 2 i lesebok pluss)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Naturfag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I edelløvskogen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Samfunnsfag: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”Prøv deg som samfunnsforsker” (kurskapittel)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Krle: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Etikk og moral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Engelsk: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 diskuterer jordskjelv. We learn about earthquakes. We describe earthquakes.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2685"/>
        <w:gridCol w:w="3210"/>
        <w:tblGridChange w:id="0">
          <w:tblGrid>
            <w:gridCol w:w="1755"/>
            <w:gridCol w:w="2685"/>
            <w:gridCol w:w="32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Ukelekse: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Lekse til tirsdag: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Lekse til onsdag: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Les/øv til hver norsktime på ukens ord.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(Se ark i gul plastmappe).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M&amp;H: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Husk forkle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Chromebook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 oppladet Chromebook til hver skoledag!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Matte: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Gjør oppgave 7.21-7.23 s.125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oppgaveboka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Lesebok pluss: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s.67 - 68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Lesebok pluss: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s.70 - 72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Språkarbeidsboka: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Gjør oppgave 1 og 2 s.49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Matte: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 minst 20 minutter på multi (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Multiplikasjon og divisjon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English: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Please, read the text about earthquakes and find the adjectives which describe the earthquake.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NB: Husk forkle til onsdag!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240568" cy="1240568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568" cy="12405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08.15-13.35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08.15-13.35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08.15-13.55</w:t>
            </w:r>
          </w:p>
        </w:tc>
      </w:tr>
    </w:tbl>
    <w:p w:rsidR="00000000" w:rsidDel="00000000" w:rsidP="00000000" w:rsidRDefault="00000000" w:rsidRPr="00000000" w14:paraId="0000005A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5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9135"/>
        <w:tblGridChange w:id="0">
          <w:tblGrid>
            <w:gridCol w:w="1335"/>
            <w:gridCol w:w="9135"/>
          </w:tblGrid>
        </w:tblGridChange>
      </w:tblGrid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Mål    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Matte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vet hvordan jeg stiller opp multiplikasjonsstykker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vet hvordan jeg stiller opp divisjonsstykker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Norsk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kan bruke lese- og læringsmetoden BISON. Jeg kan lese og forstå nynorsk. Jeg kan nærlese og letelese i tekstene vi arbeider med..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kan bruke “bindebokstaver” mellom leddene i et sammensatt ord når det er nødvendig.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Engelsk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can describe earthquakes.</w:t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3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5295"/>
        <w:tblGridChange w:id="0">
          <w:tblGrid>
            <w:gridCol w:w="5235"/>
            <w:gridCol w:w="529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Øveord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Engelsk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 ukens ord for uke 19/20 i gul plastmappe.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Verbs i presens: regler og bruk.</w:t>
            </w:r>
          </w:p>
        </w:tc>
      </w:tr>
    </w:tbl>
    <w:p w:rsidR="00000000" w:rsidDel="00000000" w:rsidP="00000000" w:rsidRDefault="00000000" w:rsidRPr="00000000" w14:paraId="0000006A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4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45"/>
        <w:tblGridChange w:id="0">
          <w:tblGrid>
            <w:gridCol w:w="10545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Til hjemmet!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88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after="0" w:line="288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fortsetter i språkboka (kap.10 “Ord som gror”) Elevene skal lære hvordan de kan bruke “bindebokstaver” mellom leddene i et sammensatt ord.  Leseleksa er fra «ukens ord» og leseboka. I leseboka fortsetter vi med  “Universet” (kap. 2). Elevene får prøve seg på noen av lese- og læringsstrategiene vi har brukt tidligere, samt øving i å lese nynorsk tekst.                                      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 en fin uke! ☺     Hilsen Karen, Alf Petter, Yana og Tore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567" w:firstLine="0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GENERELL TIMEPLAN FOR 6.  KLASSE      </w:t>
      </w:r>
    </w:p>
    <w:tbl>
      <w:tblPr>
        <w:tblStyle w:val="Table5"/>
        <w:tblW w:w="6405.0" w:type="dxa"/>
        <w:jc w:val="left"/>
        <w:tblInd w:w="-5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2460"/>
        <w:gridCol w:w="1935"/>
        <w:tblGridChange w:id="0">
          <w:tblGrid>
            <w:gridCol w:w="2010"/>
            <w:gridCol w:w="2460"/>
            <w:gridCol w:w="1935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Onsdag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Samfunn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Naturfag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Samfunn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Musikk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M&amp;H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M&amp;H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Engelsk</w:t>
            </w:r>
          </w:p>
        </w:tc>
      </w:tr>
    </w:tbl>
    <w:p w:rsidR="00000000" w:rsidDel="00000000" w:rsidP="00000000" w:rsidRDefault="00000000" w:rsidRPr="00000000" w14:paraId="00000081">
      <w:pPr>
        <w:ind w:left="-567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podium.gyldendal.no/multi-nettoppgaver#menuItem_6b_7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