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2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4260"/>
        <w:gridCol w:w="4260"/>
        <w:tblGridChange w:id="0">
          <w:tblGrid>
            <w:gridCol w:w="2220"/>
            <w:gridCol w:w="4260"/>
            <w:gridCol w:w="426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3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Læringsmål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Lesing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Jeg kan lese og svare på spørsmål fra leseleksen.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Skriving: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Jeg vet hva indre og ytre kjennetegn er.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Regning: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Jeg kan skrive desimaltall som brøk.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Respektmål: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Jeg jobber konsentrert i timene.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På skolen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Norsk: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jobber med å beskrive personer.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Matematikk: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jobber med brøk og desimaltall.</w:t>
            </w:r>
          </w:p>
        </w:tc>
      </w:tr>
      <w:tr>
        <w:trPr>
          <w:cantSplit w:val="0"/>
          <w:trHeight w:val="470.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Engelsk: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335.99999999999994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jobber med reiser.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.312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 OPP, oppfordring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106611</wp:posOffset>
                  </wp:positionV>
                  <wp:extent cx="364762" cy="256110"/>
                  <wp:effectExtent b="0" l="0" r="0" t="0"/>
                  <wp:wrapSquare wrapText="bothSides" distB="19050" distT="19050" distL="19050" distR="1905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62" cy="256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Regel nr 5: Jeg gjør at du trives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 noe hyggelig til noen og om noen.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ØVEORD: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tredje, fjerde, unnskyld, nikke, fremdeles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BEGREP: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tunghørt, slu, skur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GLOSER: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flying- flyr  hot-air balloons-varmluftsballong   factory- fabrikk    lower- lavere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10.0" w:type="dxa"/>
        <w:jc w:val="left"/>
        <w:tblInd w:w="-2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2220"/>
        <w:gridCol w:w="1110"/>
        <w:gridCol w:w="1110"/>
        <w:gridCol w:w="2220"/>
        <w:gridCol w:w="2520"/>
        <w:tblGridChange w:id="0">
          <w:tblGrid>
            <w:gridCol w:w="1530"/>
            <w:gridCol w:w="2220"/>
            <w:gridCol w:w="1110"/>
            <w:gridCol w:w="1110"/>
            <w:gridCol w:w="2220"/>
            <w:gridCol w:w="2520"/>
          </w:tblGrid>
        </w:tblGridChange>
      </w:tblGrid>
      <w:tr>
        <w:trPr>
          <w:cantSplit w:val="0"/>
          <w:trHeight w:val="54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Lekser: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Mandag</w:t>
            </w:r>
          </w:p>
        </w:tc>
        <w:tc>
          <w:tcPr>
            <w:gridSpan w:val="2"/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Tirsdag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Onsdag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Torsdag</w:t>
            </w:r>
          </w:p>
        </w:tc>
      </w:tr>
      <w:tr>
        <w:trPr>
          <w:cantSplit w:val="0"/>
          <w:trHeight w:val="1538.4375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Lesing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74"/>
                <w:szCs w:val="7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74"/>
                <w:szCs w:val="74"/>
                <w:highlight w:val="white"/>
                <w:rtl w:val="0"/>
              </w:rPr>
              <w:t xml:space="preserve">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Salto elevbok 4b: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Side 116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Skolestudio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kan du få lydstøtte til 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teksten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Salto elevbok 4b: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Side 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Salto elevbok 4b: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Side 118 og 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Diktantologiboka: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Øv godt på diktet slik at du kan fremføre det for klassen.  </w:t>
            </w:r>
          </w:p>
        </w:tc>
      </w:tr>
      <w:tr>
        <w:trPr>
          <w:cantSplit w:val="0"/>
          <w:trHeight w:val="129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Skriving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60"/>
                <w:szCs w:val="60"/>
                <w:highlight w:val="white"/>
                <w:rtl w:val="0"/>
              </w:rPr>
              <w:t xml:space="preserve">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Diktantologiboka: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Tegn til diktet du har valgt.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  <w:rtl w:val="0"/>
              </w:rPr>
              <w:t xml:space="preserve">Regning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88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Arbeidsark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Gjør side 1 av arbeidsarket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Arbeidsark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Gjør side 2 av arbeidsarket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  <w:rtl w:val="0"/>
              </w:rPr>
              <w:t xml:space="preserve">Ukelekse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88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Engelsk: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Explore må lese s. 68 valgfri lesing s. 69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 </w:t>
              </w:r>
            </w:hyperlink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Skolestudio</w:t>
              </w:r>
            </w:hyperlink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kan du få lydstøtte til teksten.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Muntlig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Øv på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øveordene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og begrepene. Forklar ordene og begrepene for en voksen.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25.0" w:type="dxa"/>
        <w:jc w:val="left"/>
        <w:tblInd w:w="-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25"/>
        <w:tblGridChange w:id="0">
          <w:tblGrid>
            <w:gridCol w:w="1072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93c47d" w:val="clear"/>
                <w:rtl w:val="0"/>
              </w:rPr>
              <w:t xml:space="preserve">Ukas sang: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center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En liten kylling i egget lå</w:t>
            </w:r>
          </w:p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center"/>
              <w:rPr>
                <w:rFonts w:ascii="Calibri" w:cs="Calibri" w:eastAsia="Calibri" w:hAnsi="Calibri"/>
                <w:color w:val="1155cc"/>
                <w:sz w:val="34"/>
                <w:szCs w:val="34"/>
                <w:u w:val="single"/>
                <w:shd w:fill="93c47d" w:val="clear"/>
              </w:rPr>
            </w:pPr>
            <w:hyperlink r:id="rId11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En liten kylling i egget lå | påskespesial  | Norske Barnesanger l barnesanger på norsk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left"/>
              <w:rPr>
                <w:rFonts w:ascii="Calibri" w:cs="Calibri" w:eastAsia="Calibri" w:hAnsi="Calibri"/>
                <w:sz w:val="34"/>
                <w:szCs w:val="34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93c47d" w:val="clear"/>
                <w:rtl w:val="0"/>
              </w:rPr>
              <w:t xml:space="preserve">Informasjon: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2808461</wp:posOffset>
                  </wp:positionH>
                  <wp:positionV relativeFrom="paragraph">
                    <wp:posOffset>205085</wp:posOffset>
                  </wp:positionV>
                  <wp:extent cx="1555388" cy="1002903"/>
                  <wp:effectExtent b="0" l="0" r="0" t="0"/>
                  <wp:wrapTopAndBottom distB="114300" distT="11430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388" cy="10029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ønsker dere alle en riktig god påske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har planer om en heldagstur til Stokkelandsvannet på onsdag. Dere får en transpondermelding på tirsdag om det blir tur eller ikke.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Ukeplanen fremover vil bli lagt ut på hjemmesiden.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Det er 4c og 4d som skal ha svømming denne uken.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Kontaktlærere på trinnet: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4A: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sissel.marie.johansen@sandnes.kommune.no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  <w:rtl w:val="0"/>
              </w:rPr>
              <w:t xml:space="preserve"> / constance.amy.choat.log@sandnes.kommune.no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B: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tonje.frafjord@sandnes.kommune.no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/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renzo.andre.nunez.silva@sandnes.kommune.no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4C: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lars.petter.stendal@sandnes.kommune.no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4D: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linda.thu@sandnes.kommune.no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Tlf. nr. til arbeidsrommet:  48080982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Selv om det er mobiltelefon, så kan vi  ikke lese/besvare meldinger på dette tlf.nr og heller ikke lytte til talemeldinger.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Bruk transponder eller skriv mail til oss.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 w:orient="portrait"/>
      <w:pgMar w:bottom="306.14173228346465" w:top="306.14173228346465" w:left="873.0708661417325" w:right="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Uke 12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zTe9VSboSd0" TargetMode="External"/><Relationship Id="rId10" Type="http://schemas.openxmlformats.org/officeDocument/2006/relationships/hyperlink" Target="https://www.skolestudio.no/Explore--Engelsk--4/4050df96-f3f8-4731-bbd9-327febaf048f/innhold/podium/fe9793ee-6a7a-4f6d-a605-1a23c6f82e50/ec98bc52-714c-4e67-b8ca-dc8d523cf896" TargetMode="External"/><Relationship Id="rId13" Type="http://schemas.openxmlformats.org/officeDocument/2006/relationships/hyperlink" Target="mailto:sissel.marie.johansen@sandnes.kommune.no" TargetMode="External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kolestudio.no/Explore--Engelsk--4/4050df96-f3f8-4731-bbd9-327febaf048f/innhold/podium/fe9793ee-6a7a-4f6d-a605-1a23c6f82e50/ec98bc52-714c-4e67-b8ca-dc8d523cf896" TargetMode="External"/><Relationship Id="rId15" Type="http://schemas.openxmlformats.org/officeDocument/2006/relationships/hyperlink" Target="mailto:renzo.andre.nunez.silva@sandnes.kommune.no" TargetMode="External"/><Relationship Id="rId14" Type="http://schemas.openxmlformats.org/officeDocument/2006/relationships/hyperlink" Target="mailto:tonje.frafjord@sandnes.kommune.no" TargetMode="External"/><Relationship Id="rId17" Type="http://schemas.openxmlformats.org/officeDocument/2006/relationships/hyperlink" Target="mailto:linda.thu@sandnes.kommune.no" TargetMode="External"/><Relationship Id="rId16" Type="http://schemas.openxmlformats.org/officeDocument/2006/relationships/hyperlink" Target="mailto:lars.petter.stendal@sandnes.kommune.no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2.jpg"/><Relationship Id="rId18" Type="http://schemas.openxmlformats.org/officeDocument/2006/relationships/header" Target="header1.xml"/><Relationship Id="rId7" Type="http://schemas.openxmlformats.org/officeDocument/2006/relationships/hyperlink" Target="https://www.skolestudio.no/Salto--Norsk--4/b688f88b-7936-46a1-874f-888d7cdd3c09/innhold/podium/4e6c4746-88d6-4cad-b2ad-8b763cff18e2/aae9f77a-3217-4b93-8961-80654cb0aa6f" TargetMode="External"/><Relationship Id="rId8" Type="http://schemas.openxmlformats.org/officeDocument/2006/relationships/hyperlink" Target="https://www.skolestudio.no/Explore--Engelsk--4/4050df96-f3f8-4731-bbd9-327febaf048f/innhold/podium/fe9793ee-6a7a-4f6d-a605-1a23c6f82e50/ec98bc52-714c-4e67-b8ca-dc8d523cf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