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3215" w14:textId="0011BD95" w:rsidR="00240C81" w:rsidRDefault="00240C81" w:rsidP="00E67D6A">
      <w:pPr>
        <w:spacing w:after="120" w:line="240" w:lineRule="auto"/>
        <w:jc w:val="center"/>
        <w:rPr>
          <w:rFonts w:ascii="Calibri" w:eastAsia="Times New Roman" w:hAnsi="Calibri" w:cs="Arial"/>
          <w:b/>
          <w:bCs/>
          <w:color w:val="4472C4"/>
          <w:sz w:val="44"/>
          <w:szCs w:val="44"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43A2ABBC" wp14:editId="52A3246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60720" cy="1317625"/>
            <wp:effectExtent l="0" t="0" r="0" b="0"/>
            <wp:wrapNone/>
            <wp:docPr id="2" name="Bilde 2" descr="C:\Users\Espen\AppData\Local\Microsoft\Windows\INetCache\Content.Word\shbs-Tekst med fi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pen\AppData\Local\Microsoft\Windows\INetCache\Content.Word\shbs-Tekst med fis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9498C" w14:textId="77777777" w:rsidR="00240C81" w:rsidRDefault="00240C81" w:rsidP="00E67D6A">
      <w:pPr>
        <w:spacing w:after="120" w:line="240" w:lineRule="auto"/>
        <w:jc w:val="center"/>
        <w:rPr>
          <w:rFonts w:ascii="Calibri" w:eastAsia="Times New Roman" w:hAnsi="Calibri" w:cs="Arial"/>
          <w:b/>
          <w:bCs/>
          <w:color w:val="4472C4"/>
          <w:sz w:val="44"/>
          <w:szCs w:val="44"/>
          <w:lang w:eastAsia="nb-NO"/>
        </w:rPr>
      </w:pPr>
    </w:p>
    <w:p w14:paraId="44266672" w14:textId="77777777" w:rsidR="00240C81" w:rsidRDefault="00240C81" w:rsidP="00E67D6A">
      <w:pPr>
        <w:spacing w:after="120" w:line="240" w:lineRule="auto"/>
        <w:jc w:val="center"/>
        <w:rPr>
          <w:rFonts w:ascii="Calibri" w:eastAsia="Times New Roman" w:hAnsi="Calibri" w:cs="Arial"/>
          <w:b/>
          <w:bCs/>
          <w:color w:val="4472C4"/>
          <w:sz w:val="44"/>
          <w:szCs w:val="44"/>
          <w:lang w:eastAsia="nb-NO"/>
        </w:rPr>
      </w:pPr>
    </w:p>
    <w:p w14:paraId="49CE24D3" w14:textId="2F073FC6" w:rsidR="00E67D6A" w:rsidRPr="00E67D6A" w:rsidRDefault="00E67D6A" w:rsidP="00E67D6A">
      <w:pPr>
        <w:spacing w:after="12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E67D6A">
        <w:rPr>
          <w:rFonts w:ascii="Calibri" w:eastAsia="Times New Roman" w:hAnsi="Calibri" w:cs="Arial"/>
          <w:b/>
          <w:bCs/>
          <w:color w:val="4472C4"/>
          <w:sz w:val="44"/>
          <w:szCs w:val="44"/>
          <w:lang w:eastAsia="nb-NO"/>
        </w:rPr>
        <w:t>Mestring, trivsel, kunnskap</w:t>
      </w:r>
    </w:p>
    <w:p w14:paraId="2AD99AC4" w14:textId="77777777" w:rsidR="00E67D6A" w:rsidRPr="00E67D6A" w:rsidRDefault="00E67D6A" w:rsidP="00E67D6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E67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SFO er et trygt og inkluderende felleskap for barn, hvor det tilrettelegges for aktiviteter egnet til å skape sammenheng mellom skole, hjem, fritid og lokalmiljø.</w:t>
      </w:r>
    </w:p>
    <w:p w14:paraId="7913287E" w14:textId="77777777" w:rsidR="00E67D6A" w:rsidRPr="00E67D6A" w:rsidRDefault="00E67D6A" w:rsidP="00E67D6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E67D6A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Årsplanen viser hvordan innholdet i SFO planlegges med utgangspunkt i fire områder, i både frie og tilrettelagte aktiviteter for barna:</w:t>
      </w:r>
    </w:p>
    <w:p w14:paraId="6F055B10" w14:textId="77777777" w:rsidR="00E67D6A" w:rsidRPr="00E67D6A" w:rsidRDefault="00E67D6A" w:rsidP="00E67D6A">
      <w:pPr>
        <w:numPr>
          <w:ilvl w:val="0"/>
          <w:numId w:val="1"/>
        </w:numPr>
        <w:spacing w:after="0" w:line="240" w:lineRule="auto"/>
        <w:ind w:left="570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E67D6A">
        <w:rPr>
          <w:rFonts w:ascii="Arial" w:eastAsia="Times New Roman" w:hAnsi="Arial" w:cs="Arial"/>
          <w:color w:val="333333"/>
          <w:sz w:val="21"/>
          <w:szCs w:val="21"/>
          <w:lang w:eastAsia="nb-NO"/>
        </w:rPr>
        <w:t>Lek</w:t>
      </w:r>
    </w:p>
    <w:p w14:paraId="3B83673B" w14:textId="66522376" w:rsidR="00E67D6A" w:rsidRPr="00E67D6A" w:rsidRDefault="002961BC" w:rsidP="00E67D6A">
      <w:pPr>
        <w:numPr>
          <w:ilvl w:val="0"/>
          <w:numId w:val="1"/>
        </w:numPr>
        <w:spacing w:after="0" w:line="240" w:lineRule="auto"/>
        <w:ind w:left="570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nb-NO"/>
        </w:rPr>
        <w:t>Kultur</w:t>
      </w:r>
    </w:p>
    <w:p w14:paraId="3B1C03FF" w14:textId="787F2A52" w:rsidR="00E67D6A" w:rsidRPr="00E67D6A" w:rsidRDefault="00E67D6A" w:rsidP="00E67D6A">
      <w:pPr>
        <w:numPr>
          <w:ilvl w:val="0"/>
          <w:numId w:val="1"/>
        </w:numPr>
        <w:spacing w:after="0" w:line="240" w:lineRule="auto"/>
        <w:ind w:left="570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E67D6A">
        <w:rPr>
          <w:rFonts w:ascii="Arial" w:eastAsia="Times New Roman" w:hAnsi="Arial" w:cs="Arial"/>
          <w:color w:val="000000"/>
          <w:sz w:val="21"/>
          <w:szCs w:val="21"/>
          <w:lang w:eastAsia="nb-NO"/>
        </w:rPr>
        <w:t xml:space="preserve">Fysisk aktivitet og </w:t>
      </w:r>
      <w:r w:rsidR="002961BC">
        <w:rPr>
          <w:rFonts w:ascii="Arial" w:eastAsia="Times New Roman" w:hAnsi="Arial" w:cs="Arial"/>
          <w:color w:val="000000"/>
          <w:sz w:val="21"/>
          <w:szCs w:val="21"/>
          <w:lang w:eastAsia="nb-NO"/>
        </w:rPr>
        <w:t>bevegelsesglede</w:t>
      </w:r>
    </w:p>
    <w:p w14:paraId="3CD22501" w14:textId="2D5C3751" w:rsidR="00E67D6A" w:rsidRPr="00E67D6A" w:rsidRDefault="00E67D6A" w:rsidP="00E67D6A">
      <w:pPr>
        <w:numPr>
          <w:ilvl w:val="0"/>
          <w:numId w:val="1"/>
        </w:numPr>
        <w:spacing w:after="120" w:line="240" w:lineRule="auto"/>
        <w:ind w:left="570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E67D6A">
        <w:rPr>
          <w:rFonts w:ascii="Arial" w:eastAsia="Times New Roman" w:hAnsi="Arial" w:cs="Arial"/>
          <w:color w:val="000000"/>
          <w:sz w:val="21"/>
          <w:szCs w:val="21"/>
          <w:lang w:eastAsia="nb-NO"/>
        </w:rPr>
        <w:t>Måltider og m</w:t>
      </w:r>
      <w:r w:rsidR="002961BC">
        <w:rPr>
          <w:rFonts w:ascii="Arial" w:eastAsia="Times New Roman" w:hAnsi="Arial" w:cs="Arial"/>
          <w:color w:val="000000"/>
          <w:sz w:val="21"/>
          <w:szCs w:val="21"/>
          <w:lang w:eastAsia="nb-NO"/>
        </w:rPr>
        <w:t>åltidsglede</w:t>
      </w:r>
    </w:p>
    <w:p w14:paraId="64E26942" w14:textId="6618CC59" w:rsidR="00E67D6A" w:rsidRPr="00E67D6A" w:rsidRDefault="00E67D6A" w:rsidP="00E67D6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E67D6A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Det er utarbeidet felles mål for de ulike områdene. </w:t>
      </w:r>
    </w:p>
    <w:p w14:paraId="5CECF745" w14:textId="0E8AAB80" w:rsidR="00E67D6A" w:rsidRDefault="00E67D6A" w:rsidP="00E67D6A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E67D6A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Foruten en beskrivelse av SFO tar årsplanen for seg disse temaene: samarbeid og samhandling mellom skole og SFO, samarbeid mellom SFO og barnas hjem, vurdering av måloppnåelse og innhold i SFO</w:t>
      </w:r>
    </w:p>
    <w:p w14:paraId="78E1F5A9" w14:textId="022F1D46" w:rsidR="00514D1E" w:rsidRDefault="00514D1E" w:rsidP="00E67D6A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14D1E">
        <w:rPr>
          <w:rFonts w:ascii="Arial" w:eastAsia="Times New Roman" w:hAnsi="Arial" w:cs="Arial"/>
          <w:color w:val="4472C4" w:themeColor="accent1"/>
          <w:sz w:val="24"/>
          <w:szCs w:val="24"/>
          <w:lang w:eastAsia="nb-NO"/>
        </w:rPr>
        <w:t>Demokrati og fellesskap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er et av de overordnede mål som det skal skapes forståelse for. Gjennom lek, lærende lek, måltider og samtaler skal det skapes forståelse for at vi alle er en del av fellesskapet; et fellesskap der alle har samme verdi. Ingen skal kjenne på utenforskap og det er alle voksnes ansvar å skape forståelse for det hos barna.</w:t>
      </w:r>
      <w:r w:rsidR="0093276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r w:rsidR="00BB42B1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De voksne skal hjelpe barna til å se dagen med de andres øyne. Slikt vil skape forståelse og respekt. </w:t>
      </w:r>
      <w:r w:rsidR="0093276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Det avholdes også årlig </w:t>
      </w:r>
      <w:r w:rsidR="009E028E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minst </w:t>
      </w:r>
      <w:r w:rsidR="0093276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en samtale med hvert barn; dette for å være sikker på at de blir hørt og forstått.</w:t>
      </w:r>
    </w:p>
    <w:p w14:paraId="42AA186C" w14:textId="56489519" w:rsidR="00514D1E" w:rsidRDefault="00514D1E" w:rsidP="00E67D6A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Dette vil også gi barna </w:t>
      </w:r>
      <w:r w:rsidRPr="00514D1E">
        <w:rPr>
          <w:rFonts w:ascii="Arial" w:eastAsia="Times New Roman" w:hAnsi="Arial" w:cs="Arial"/>
          <w:color w:val="4472C4" w:themeColor="accent1"/>
          <w:sz w:val="24"/>
          <w:szCs w:val="24"/>
          <w:lang w:eastAsia="nb-NO"/>
        </w:rPr>
        <w:t>trygghet, omsorg og trivsel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; som også er et overordnet mål for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Sfo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.</w:t>
      </w:r>
    </w:p>
    <w:p w14:paraId="5C9C9B2C" w14:textId="77777777" w:rsidR="005F319B" w:rsidRDefault="005F319B" w:rsidP="00E67D6A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Det samme gjelder det overordnede målet </w:t>
      </w:r>
      <w:r w:rsidRPr="005F319B">
        <w:rPr>
          <w:rFonts w:ascii="Arial" w:eastAsia="Times New Roman" w:hAnsi="Arial" w:cs="Arial"/>
          <w:color w:val="4472C4" w:themeColor="accent1"/>
          <w:sz w:val="24"/>
          <w:szCs w:val="24"/>
          <w:lang w:eastAsia="nb-NO"/>
        </w:rPr>
        <w:t>Mangfold og inkludering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. Gjennom alt vi gjør og observerer skal det være et overordnet mål at ingen skal bli trakassert eller diskriminert på noen som helst måte. </w:t>
      </w:r>
    </w:p>
    <w:p w14:paraId="398CCD8E" w14:textId="7344F219" w:rsidR="005F319B" w:rsidRDefault="005F319B" w:rsidP="00E67D6A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Den gode samtalen er viktig 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Sfo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ettersom vi er klar over at barn kan bli trøtte og slitne etter en lang dag. </w:t>
      </w:r>
      <w:r w:rsidRPr="00194955">
        <w:rPr>
          <w:rFonts w:ascii="Arial" w:eastAsia="Times New Roman" w:hAnsi="Arial" w:cs="Arial"/>
          <w:color w:val="4472C4" w:themeColor="accent1"/>
          <w:sz w:val="24"/>
          <w:szCs w:val="24"/>
          <w:lang w:eastAsia="nb-NO"/>
        </w:rPr>
        <w:t>Barndommens egenverdi</w:t>
      </w:r>
      <w:r w:rsidR="00194955">
        <w:rPr>
          <w:rFonts w:ascii="Arial" w:eastAsia="Times New Roman" w:hAnsi="Arial" w:cs="Arial"/>
          <w:color w:val="4472C4" w:themeColor="accent1"/>
          <w:sz w:val="24"/>
          <w:szCs w:val="24"/>
          <w:lang w:eastAsia="nb-NO"/>
        </w:rPr>
        <w:t xml:space="preserve"> </w:t>
      </w:r>
      <w:r w:rsidR="00194955" w:rsidRPr="00194955">
        <w:rPr>
          <w:rFonts w:ascii="Arial" w:eastAsia="Times New Roman" w:hAnsi="Arial" w:cs="Arial"/>
          <w:sz w:val="24"/>
          <w:szCs w:val="24"/>
          <w:lang w:eastAsia="nb-NO"/>
        </w:rPr>
        <w:t>er</w:t>
      </w:r>
      <w:r w:rsidR="00194955">
        <w:rPr>
          <w:rFonts w:ascii="Arial" w:eastAsia="Times New Roman" w:hAnsi="Arial" w:cs="Arial"/>
          <w:sz w:val="24"/>
          <w:szCs w:val="24"/>
          <w:lang w:eastAsia="nb-NO"/>
        </w:rPr>
        <w:t xml:space="preserve"> et overordnet mål. Det skal gi grunnlag for å gi barna tid til å prate, leke og være seg selv som et barn samt at de får kjenne på mestring og opplevelse av egenverd. Denne forståelsen må ligge i de ansatte. </w:t>
      </w:r>
      <w:r w:rsidR="00194955" w:rsidRPr="00194955">
        <w:rPr>
          <w:rFonts w:ascii="Arial" w:eastAsia="Times New Roman" w:hAnsi="Arial" w:cs="Arial"/>
          <w:color w:val="4472C4" w:themeColor="accent1"/>
          <w:sz w:val="24"/>
          <w:szCs w:val="24"/>
          <w:lang w:eastAsia="nb-NO"/>
        </w:rPr>
        <w:t xml:space="preserve">Skaperglede, engasjement og utforskertrang </w:t>
      </w:r>
      <w:r w:rsidR="00194955">
        <w:rPr>
          <w:rFonts w:ascii="Arial" w:eastAsia="Times New Roman" w:hAnsi="Arial" w:cs="Arial"/>
          <w:sz w:val="24"/>
          <w:szCs w:val="24"/>
          <w:lang w:eastAsia="nb-NO"/>
        </w:rPr>
        <w:t xml:space="preserve">ligger det virkelig til rette for i </w:t>
      </w:r>
      <w:proofErr w:type="spellStart"/>
      <w:r w:rsidR="00194955">
        <w:rPr>
          <w:rFonts w:ascii="Arial" w:eastAsia="Times New Roman" w:hAnsi="Arial" w:cs="Arial"/>
          <w:sz w:val="24"/>
          <w:szCs w:val="24"/>
          <w:lang w:eastAsia="nb-NO"/>
        </w:rPr>
        <w:t>Sfo</w:t>
      </w:r>
      <w:proofErr w:type="spellEnd"/>
      <w:r w:rsidR="00194955">
        <w:rPr>
          <w:rFonts w:ascii="Arial" w:eastAsia="Times New Roman" w:hAnsi="Arial" w:cs="Arial"/>
          <w:sz w:val="24"/>
          <w:szCs w:val="24"/>
          <w:lang w:eastAsia="nb-NO"/>
        </w:rPr>
        <w:t>. Dette er et mål som det virkelig kan jobbes mot under aktiviteter og i lek.</w:t>
      </w:r>
    </w:p>
    <w:p w14:paraId="37088C37" w14:textId="6D91DC7B" w:rsidR="00194955" w:rsidRDefault="00194955" w:rsidP="00E67D6A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 xml:space="preserve">På tur og under aktiviteter er det god mulighet for å skape forståelse for målet </w:t>
      </w:r>
      <w:r w:rsidRPr="00194955">
        <w:rPr>
          <w:rFonts w:ascii="Arial" w:eastAsia="Times New Roman" w:hAnsi="Arial" w:cs="Arial"/>
          <w:color w:val="4472C4" w:themeColor="accent1"/>
          <w:sz w:val="24"/>
          <w:szCs w:val="24"/>
          <w:lang w:eastAsia="nb-NO"/>
        </w:rPr>
        <w:t>Bærekraftig utvikling</w:t>
      </w:r>
      <w:r>
        <w:rPr>
          <w:rFonts w:ascii="Arial" w:eastAsia="Times New Roman" w:hAnsi="Arial" w:cs="Arial"/>
          <w:color w:val="4472C4" w:themeColor="accent1"/>
          <w:sz w:val="24"/>
          <w:szCs w:val="24"/>
          <w:lang w:eastAsia="nb-NO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nb-NO"/>
        </w:rPr>
        <w:t>Naturglede og miljøbevissthet er noe elevene godt kan finne frem til sammen med engasjerte voksne og andre barn.</w:t>
      </w:r>
    </w:p>
    <w:p w14:paraId="0FC444B6" w14:textId="1928FAD5" w:rsidR="00870104" w:rsidRPr="00194955" w:rsidRDefault="00870104" w:rsidP="00E67D6A">
      <w:pPr>
        <w:spacing w:after="120" w:line="240" w:lineRule="auto"/>
        <w:rPr>
          <w:rFonts w:ascii="Arial" w:eastAsia="Times New Roman" w:hAnsi="Arial" w:cs="Arial"/>
          <w:sz w:val="21"/>
          <w:szCs w:val="21"/>
          <w:lang w:eastAsia="nb-NO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nb-NO"/>
        </w:rPr>
        <w:t>Sfo</w:t>
      </w:r>
      <w:proofErr w:type="spellEnd"/>
      <w:r>
        <w:rPr>
          <w:rFonts w:ascii="Arial" w:eastAsia="Times New Roman" w:hAnsi="Arial" w:cs="Arial"/>
          <w:sz w:val="24"/>
          <w:szCs w:val="24"/>
          <w:lang w:eastAsia="nb-NO"/>
        </w:rPr>
        <w:t xml:space="preserve">-leder, </w:t>
      </w:r>
      <w:proofErr w:type="spellStart"/>
      <w:r>
        <w:rPr>
          <w:rFonts w:ascii="Arial" w:eastAsia="Times New Roman" w:hAnsi="Arial" w:cs="Arial"/>
          <w:sz w:val="24"/>
          <w:szCs w:val="24"/>
          <w:lang w:eastAsia="nb-NO"/>
        </w:rPr>
        <w:t>Sfo</w:t>
      </w:r>
      <w:proofErr w:type="spellEnd"/>
      <w:r>
        <w:rPr>
          <w:rFonts w:ascii="Arial" w:eastAsia="Times New Roman" w:hAnsi="Arial" w:cs="Arial"/>
          <w:sz w:val="24"/>
          <w:szCs w:val="24"/>
          <w:lang w:eastAsia="nb-NO"/>
        </w:rPr>
        <w:t>-personalet og rektor skal ha jevnlige møter gjennom skoleåret.</w:t>
      </w:r>
    </w:p>
    <w:p w14:paraId="0300CF0B" w14:textId="77777777" w:rsidR="00BB42B1" w:rsidRDefault="00BB42B1" w:rsidP="00E67D6A">
      <w:pPr>
        <w:spacing w:after="120" w:line="240" w:lineRule="auto"/>
        <w:rPr>
          <w:rFonts w:ascii="Arial" w:eastAsia="Times New Roman" w:hAnsi="Arial" w:cs="Arial"/>
          <w:b/>
          <w:bCs/>
          <w:color w:val="4472C4"/>
          <w:sz w:val="44"/>
          <w:szCs w:val="44"/>
          <w:lang w:eastAsia="nb-NO"/>
        </w:rPr>
      </w:pPr>
    </w:p>
    <w:p w14:paraId="09D6FA4C" w14:textId="6482A500" w:rsidR="00E67D6A" w:rsidRPr="00E67D6A" w:rsidRDefault="00E67D6A" w:rsidP="00E67D6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E67D6A">
        <w:rPr>
          <w:rFonts w:ascii="Arial" w:eastAsia="Times New Roman" w:hAnsi="Arial" w:cs="Arial"/>
          <w:b/>
          <w:bCs/>
          <w:color w:val="4472C4"/>
          <w:sz w:val="44"/>
          <w:szCs w:val="44"/>
          <w:lang w:eastAsia="nb-NO"/>
        </w:rPr>
        <w:lastRenderedPageBreak/>
        <w:t xml:space="preserve">SFO på </w:t>
      </w:r>
      <w:r w:rsidR="00431EC6">
        <w:rPr>
          <w:rFonts w:ascii="Arial" w:eastAsia="Times New Roman" w:hAnsi="Arial" w:cs="Arial"/>
          <w:b/>
          <w:bCs/>
          <w:color w:val="4472C4"/>
          <w:sz w:val="44"/>
          <w:szCs w:val="44"/>
          <w:lang w:eastAsia="nb-NO"/>
        </w:rPr>
        <w:t>Sørhåland barneskole</w:t>
      </w:r>
      <w:r w:rsidRPr="00E67D6A">
        <w:rPr>
          <w:rFonts w:ascii="Arial" w:eastAsia="Times New Roman" w:hAnsi="Arial" w:cs="Arial"/>
          <w:b/>
          <w:bCs/>
          <w:color w:val="4472C4"/>
          <w:sz w:val="44"/>
          <w:szCs w:val="44"/>
          <w:lang w:eastAsia="nb-NO"/>
        </w:rPr>
        <w:t xml:space="preserve"> skole</w:t>
      </w:r>
    </w:p>
    <w:p w14:paraId="174CDC20" w14:textId="77777777" w:rsidR="00E67D6A" w:rsidRPr="00E67D6A" w:rsidRDefault="00E67D6A" w:rsidP="00E67D6A">
      <w:pPr>
        <w:numPr>
          <w:ilvl w:val="0"/>
          <w:numId w:val="2"/>
        </w:numPr>
        <w:spacing w:after="120" w:line="240" w:lineRule="auto"/>
        <w:ind w:left="570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E67D6A">
        <w:rPr>
          <w:rFonts w:ascii="Arial" w:eastAsia="Times New Roman" w:hAnsi="Arial" w:cs="Arial"/>
          <w:color w:val="333333"/>
          <w:sz w:val="21"/>
          <w:szCs w:val="21"/>
          <w:lang w:eastAsia="nb-NO"/>
        </w:rPr>
        <w:t xml:space="preserve">Vår visjon: mestring, </w:t>
      </w:r>
      <w:proofErr w:type="gramStart"/>
      <w:r w:rsidRPr="00E67D6A">
        <w:rPr>
          <w:rFonts w:ascii="Arial" w:eastAsia="Times New Roman" w:hAnsi="Arial" w:cs="Arial"/>
          <w:color w:val="333333"/>
          <w:sz w:val="21"/>
          <w:szCs w:val="21"/>
          <w:lang w:eastAsia="nb-NO"/>
        </w:rPr>
        <w:t>trivsel,</w:t>
      </w:r>
      <w:proofErr w:type="gramEnd"/>
      <w:r w:rsidRPr="00E67D6A">
        <w:rPr>
          <w:rFonts w:ascii="Arial" w:eastAsia="Times New Roman" w:hAnsi="Arial" w:cs="Arial"/>
          <w:color w:val="333333"/>
          <w:sz w:val="21"/>
          <w:szCs w:val="21"/>
          <w:lang w:eastAsia="nb-NO"/>
        </w:rPr>
        <w:t xml:space="preserve"> kunnskap</w:t>
      </w:r>
    </w:p>
    <w:p w14:paraId="7AA57909" w14:textId="48047AA4" w:rsidR="00E67D6A" w:rsidRPr="00E67D6A" w:rsidRDefault="00431EC6" w:rsidP="00E67D6A">
      <w:pPr>
        <w:numPr>
          <w:ilvl w:val="0"/>
          <w:numId w:val="2"/>
        </w:numPr>
        <w:spacing w:after="120" w:line="240" w:lineRule="auto"/>
        <w:ind w:left="570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nb-NO"/>
        </w:rPr>
        <w:t>Skolen</w:t>
      </w:r>
      <w:r w:rsidR="00E67D6A" w:rsidRPr="00E67D6A">
        <w:rPr>
          <w:rFonts w:ascii="Arial" w:eastAsia="Times New Roman" w:hAnsi="Arial" w:cs="Arial"/>
          <w:color w:val="333333"/>
          <w:sz w:val="21"/>
          <w:szCs w:val="21"/>
          <w:lang w:eastAsia="nb-NO"/>
        </w:rPr>
        <w:t xml:space="preserve"> ligger i </w:t>
      </w:r>
      <w:r>
        <w:rPr>
          <w:rFonts w:ascii="Arial" w:eastAsia="Times New Roman" w:hAnsi="Arial" w:cs="Arial"/>
          <w:color w:val="333333"/>
          <w:sz w:val="21"/>
          <w:szCs w:val="21"/>
          <w:lang w:eastAsia="nb-NO"/>
        </w:rPr>
        <w:t>flotte</w:t>
      </w:r>
      <w:r w:rsidR="00E67D6A" w:rsidRPr="00E67D6A">
        <w:rPr>
          <w:rFonts w:ascii="Arial" w:eastAsia="Times New Roman" w:hAnsi="Arial" w:cs="Arial"/>
          <w:color w:val="333333"/>
          <w:sz w:val="21"/>
          <w:szCs w:val="21"/>
          <w:lang w:eastAsia="nb-NO"/>
        </w:rPr>
        <w:t xml:space="preserve"> omgivelser </w:t>
      </w:r>
      <w:r>
        <w:rPr>
          <w:rFonts w:ascii="Arial" w:eastAsia="Times New Roman" w:hAnsi="Arial" w:cs="Arial"/>
          <w:color w:val="333333"/>
          <w:sz w:val="21"/>
          <w:szCs w:val="21"/>
          <w:lang w:eastAsia="nb-NO"/>
        </w:rPr>
        <w:t>like utenfor Skudeneshavn</w:t>
      </w:r>
      <w:r w:rsidR="00E67D6A" w:rsidRPr="00E67D6A">
        <w:rPr>
          <w:rFonts w:ascii="Arial" w:eastAsia="Times New Roman" w:hAnsi="Arial" w:cs="Arial"/>
          <w:color w:val="333333"/>
          <w:sz w:val="21"/>
          <w:szCs w:val="21"/>
          <w:lang w:eastAsia="nb-NO"/>
        </w:rPr>
        <w:t xml:space="preserve">. Vi har tilgang på </w:t>
      </w:r>
      <w:r w:rsidR="00F63E33" w:rsidRPr="00E67D6A">
        <w:rPr>
          <w:rFonts w:ascii="Arial" w:eastAsia="Times New Roman" w:hAnsi="Arial" w:cs="Arial"/>
          <w:color w:val="333333"/>
          <w:sz w:val="21"/>
          <w:szCs w:val="21"/>
          <w:lang w:eastAsia="nb-NO"/>
        </w:rPr>
        <w:t>bl.a.</w:t>
      </w:r>
      <w:r w:rsidR="00E67D6A" w:rsidRPr="00E67D6A">
        <w:rPr>
          <w:rFonts w:ascii="Arial" w:eastAsia="Times New Roman" w:hAnsi="Arial" w:cs="Arial"/>
          <w:color w:val="333333"/>
          <w:sz w:val="21"/>
          <w:szCs w:val="21"/>
          <w:lang w:eastAsia="nb-NO"/>
        </w:rPr>
        <w:t xml:space="preserve"> fotballbane, svømmehall</w:t>
      </w:r>
      <w:r>
        <w:rPr>
          <w:rFonts w:ascii="Arial" w:eastAsia="Times New Roman" w:hAnsi="Arial" w:cs="Arial"/>
          <w:color w:val="333333"/>
          <w:sz w:val="21"/>
          <w:szCs w:val="21"/>
          <w:lang w:eastAsia="nb-NO"/>
        </w:rPr>
        <w:t xml:space="preserve"> på ungdomsskolen</w:t>
      </w:r>
      <w:r w:rsidR="00E67D6A" w:rsidRPr="00E67D6A">
        <w:rPr>
          <w:rFonts w:ascii="Arial" w:eastAsia="Times New Roman" w:hAnsi="Arial" w:cs="Arial"/>
          <w:color w:val="333333"/>
          <w:sz w:val="21"/>
          <w:szCs w:val="21"/>
          <w:lang w:eastAsia="nb-NO"/>
        </w:rPr>
        <w:t xml:space="preserve">, flotte turområder, </w:t>
      </w:r>
      <w:r>
        <w:rPr>
          <w:rFonts w:ascii="Arial" w:eastAsia="Times New Roman" w:hAnsi="Arial" w:cs="Arial"/>
          <w:color w:val="333333"/>
          <w:sz w:val="21"/>
          <w:szCs w:val="21"/>
          <w:lang w:eastAsia="nb-NO"/>
        </w:rPr>
        <w:t>strender, lekeområder, amfi etc.</w:t>
      </w:r>
    </w:p>
    <w:p w14:paraId="39213E10" w14:textId="77777777" w:rsidR="00E67D6A" w:rsidRPr="00E67D6A" w:rsidRDefault="00E67D6A" w:rsidP="00E67D6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E67D6A">
        <w:rPr>
          <w:rFonts w:ascii="Arial" w:eastAsia="Times New Roman" w:hAnsi="Arial" w:cs="Arial"/>
          <w:b/>
          <w:bCs/>
          <w:color w:val="4472C4"/>
          <w:sz w:val="44"/>
          <w:szCs w:val="44"/>
          <w:lang w:eastAsia="nb-NO"/>
        </w:rPr>
        <w:t xml:space="preserve">Samarbeid og samhandling mellom SFO og skole </w:t>
      </w:r>
    </w:p>
    <w:p w14:paraId="4B56C5F3" w14:textId="77777777" w:rsidR="00E67D6A" w:rsidRPr="00E67D6A" w:rsidRDefault="00E67D6A" w:rsidP="00E67D6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E67D6A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Slik samarbeider og samhandler vi med skolen:</w:t>
      </w:r>
    </w:p>
    <w:p w14:paraId="5AF4E8D2" w14:textId="77777777" w:rsidR="00E67D6A" w:rsidRPr="00E67D6A" w:rsidRDefault="00E67D6A" w:rsidP="00E67D6A">
      <w:pPr>
        <w:numPr>
          <w:ilvl w:val="0"/>
          <w:numId w:val="3"/>
        </w:numPr>
        <w:spacing w:after="120" w:line="240" w:lineRule="auto"/>
        <w:ind w:left="570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E67D6A">
        <w:rPr>
          <w:rFonts w:ascii="Arial" w:eastAsia="Times New Roman" w:hAnsi="Arial" w:cs="Arial"/>
          <w:color w:val="333333"/>
          <w:sz w:val="21"/>
          <w:szCs w:val="21"/>
          <w:lang w:eastAsia="nb-NO"/>
        </w:rPr>
        <w:t>Tilrettelegge for vennskap</w:t>
      </w:r>
    </w:p>
    <w:p w14:paraId="0094AF90" w14:textId="77777777" w:rsidR="00E67D6A" w:rsidRPr="00E67D6A" w:rsidRDefault="00E67D6A" w:rsidP="00E67D6A">
      <w:pPr>
        <w:numPr>
          <w:ilvl w:val="0"/>
          <w:numId w:val="3"/>
        </w:numPr>
        <w:spacing w:after="120" w:line="240" w:lineRule="auto"/>
        <w:ind w:left="570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E67D6A">
        <w:rPr>
          <w:rFonts w:ascii="Arial" w:eastAsia="Times New Roman" w:hAnsi="Arial" w:cs="Arial"/>
          <w:color w:val="333333"/>
          <w:sz w:val="21"/>
          <w:szCs w:val="21"/>
          <w:lang w:eastAsia="nb-NO"/>
        </w:rPr>
        <w:t>Forebygge og stoppe mobbing og krenkelser</w:t>
      </w:r>
    </w:p>
    <w:p w14:paraId="631FD0AC" w14:textId="77777777" w:rsidR="00E67D6A" w:rsidRPr="00E67D6A" w:rsidRDefault="00E67D6A" w:rsidP="00E67D6A">
      <w:pPr>
        <w:numPr>
          <w:ilvl w:val="0"/>
          <w:numId w:val="3"/>
        </w:numPr>
        <w:spacing w:after="120" w:line="240" w:lineRule="auto"/>
        <w:ind w:left="570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E67D6A">
        <w:rPr>
          <w:rFonts w:ascii="Arial" w:eastAsia="Times New Roman" w:hAnsi="Arial" w:cs="Arial"/>
          <w:color w:val="333333"/>
          <w:sz w:val="21"/>
          <w:szCs w:val="21"/>
          <w:lang w:eastAsia="nb-NO"/>
        </w:rPr>
        <w:t>Bruk av skolebyggets areal og utsyr</w:t>
      </w:r>
    </w:p>
    <w:p w14:paraId="56953A84" w14:textId="77777777" w:rsidR="00E67D6A" w:rsidRPr="00E67D6A" w:rsidRDefault="00E67D6A" w:rsidP="00E67D6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E67D6A">
        <w:rPr>
          <w:rFonts w:ascii="Arial" w:eastAsia="Times New Roman" w:hAnsi="Arial" w:cs="Arial"/>
          <w:b/>
          <w:bCs/>
          <w:color w:val="4472C4"/>
          <w:sz w:val="44"/>
          <w:szCs w:val="44"/>
          <w:lang w:eastAsia="nb-NO"/>
        </w:rPr>
        <w:t>Samarbeid mellom SFO og barnas hjem</w:t>
      </w:r>
    </w:p>
    <w:p w14:paraId="35F2ABB3" w14:textId="77777777" w:rsidR="00E67D6A" w:rsidRPr="00E67D6A" w:rsidRDefault="00E67D6A" w:rsidP="00E67D6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E67D6A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Slik samarbeider vi med barnas hjem:</w:t>
      </w:r>
    </w:p>
    <w:p w14:paraId="39B1D263" w14:textId="77777777" w:rsidR="00E67D6A" w:rsidRPr="00E67D6A" w:rsidRDefault="00E67D6A" w:rsidP="00E67D6A">
      <w:pPr>
        <w:numPr>
          <w:ilvl w:val="0"/>
          <w:numId w:val="4"/>
        </w:numPr>
        <w:spacing w:after="120" w:line="240" w:lineRule="auto"/>
        <w:ind w:left="570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E67D6A">
        <w:rPr>
          <w:rFonts w:ascii="Arial" w:eastAsia="Times New Roman" w:hAnsi="Arial" w:cs="Arial"/>
          <w:color w:val="333333"/>
          <w:sz w:val="21"/>
          <w:szCs w:val="21"/>
          <w:lang w:eastAsia="nb-NO"/>
        </w:rPr>
        <w:t>Verdigrunnlag</w:t>
      </w:r>
    </w:p>
    <w:p w14:paraId="75E0EA11" w14:textId="77777777" w:rsidR="00E67D6A" w:rsidRPr="00E67D6A" w:rsidRDefault="00E67D6A" w:rsidP="00E67D6A">
      <w:pPr>
        <w:numPr>
          <w:ilvl w:val="0"/>
          <w:numId w:val="4"/>
        </w:numPr>
        <w:spacing w:after="120" w:line="240" w:lineRule="auto"/>
        <w:ind w:left="570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E67D6A">
        <w:rPr>
          <w:rFonts w:ascii="Arial" w:eastAsia="Times New Roman" w:hAnsi="Arial" w:cs="Arial"/>
          <w:color w:val="333333"/>
          <w:sz w:val="21"/>
          <w:szCs w:val="21"/>
          <w:lang w:eastAsia="nb-NO"/>
        </w:rPr>
        <w:t>Trygt psykososialt miljø</w:t>
      </w:r>
    </w:p>
    <w:p w14:paraId="508080AA" w14:textId="77777777" w:rsidR="00E67D6A" w:rsidRPr="00E67D6A" w:rsidRDefault="00E67D6A" w:rsidP="00E67D6A">
      <w:pPr>
        <w:numPr>
          <w:ilvl w:val="0"/>
          <w:numId w:val="4"/>
        </w:numPr>
        <w:spacing w:after="120" w:line="240" w:lineRule="auto"/>
        <w:ind w:left="570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E67D6A">
        <w:rPr>
          <w:rFonts w:ascii="Arial" w:eastAsia="Times New Roman" w:hAnsi="Arial" w:cs="Arial"/>
          <w:color w:val="333333"/>
          <w:sz w:val="21"/>
          <w:szCs w:val="21"/>
          <w:lang w:eastAsia="nb-NO"/>
        </w:rPr>
        <w:t>Felles normer og regler</w:t>
      </w:r>
    </w:p>
    <w:p w14:paraId="6CD4E893" w14:textId="0F780101" w:rsidR="00E67D6A" w:rsidRDefault="00431EC6" w:rsidP="00E67D6A">
      <w:pPr>
        <w:numPr>
          <w:ilvl w:val="0"/>
          <w:numId w:val="4"/>
        </w:numPr>
        <w:spacing w:after="120" w:line="240" w:lineRule="auto"/>
        <w:ind w:left="570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nb-NO"/>
        </w:rPr>
        <w:t xml:space="preserve">Kommunikasjon gjennom informasjonshefter, foreldremøter, samtaler ved behov, meldinger, telefon og nettside. </w:t>
      </w:r>
    </w:p>
    <w:p w14:paraId="09CB2ADB" w14:textId="7AC7BB17" w:rsidR="00870104" w:rsidRDefault="00870104" w:rsidP="00E67D6A">
      <w:pPr>
        <w:numPr>
          <w:ilvl w:val="0"/>
          <w:numId w:val="4"/>
        </w:numPr>
        <w:spacing w:after="120" w:line="240" w:lineRule="auto"/>
        <w:ind w:left="570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nb-NO"/>
        </w:rPr>
        <w:t xml:space="preserve">God overgang mellom barnehage og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nb-NO"/>
        </w:rPr>
        <w:t>Sfo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nb-NO"/>
        </w:rPr>
        <w:t xml:space="preserve">. Besøk før sommeren samt mulighet for en uke på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nb-NO"/>
        </w:rPr>
        <w:t>Sfo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nb-NO"/>
        </w:rPr>
        <w:t xml:space="preserve"> før skolen starter.</w:t>
      </w:r>
    </w:p>
    <w:p w14:paraId="5B614ADA" w14:textId="165716E8" w:rsidR="0015513E" w:rsidRPr="00E67D6A" w:rsidRDefault="0015513E" w:rsidP="00E67D6A">
      <w:pPr>
        <w:numPr>
          <w:ilvl w:val="0"/>
          <w:numId w:val="4"/>
        </w:numPr>
        <w:spacing w:after="120" w:line="240" w:lineRule="auto"/>
        <w:ind w:left="570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nb-NO"/>
        </w:rPr>
        <w:t>Innhenting av opplysninger som matallergier etc.</w:t>
      </w:r>
    </w:p>
    <w:p w14:paraId="3EEB420B" w14:textId="77777777" w:rsidR="00E67D6A" w:rsidRPr="00E67D6A" w:rsidRDefault="00E67D6A" w:rsidP="00E67D6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E67D6A">
        <w:rPr>
          <w:rFonts w:ascii="Arial" w:eastAsia="Times New Roman" w:hAnsi="Arial" w:cs="Arial"/>
          <w:b/>
          <w:bCs/>
          <w:color w:val="4472C4"/>
          <w:sz w:val="44"/>
          <w:szCs w:val="44"/>
          <w:lang w:eastAsia="nb-NO"/>
        </w:rPr>
        <w:t>Vurdering av måloppnåelse</w:t>
      </w:r>
    </w:p>
    <w:p w14:paraId="62517689" w14:textId="77777777" w:rsidR="00E67D6A" w:rsidRPr="00E67D6A" w:rsidRDefault="00E67D6A" w:rsidP="00E67D6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E67D6A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Slik vurderer vi arbeidet med måloppnåelse:</w:t>
      </w:r>
    </w:p>
    <w:p w14:paraId="6A3D5E1A" w14:textId="77777777" w:rsidR="00E67D6A" w:rsidRPr="00E67D6A" w:rsidRDefault="00E67D6A" w:rsidP="00E67D6A">
      <w:pPr>
        <w:numPr>
          <w:ilvl w:val="0"/>
          <w:numId w:val="5"/>
        </w:numPr>
        <w:spacing w:after="120" w:line="240" w:lineRule="auto"/>
        <w:ind w:left="570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E67D6A">
        <w:rPr>
          <w:rFonts w:ascii="Arial" w:eastAsia="Times New Roman" w:hAnsi="Arial" w:cs="Arial"/>
          <w:color w:val="333333"/>
          <w:sz w:val="21"/>
          <w:szCs w:val="21"/>
          <w:lang w:eastAsia="nb-NO"/>
        </w:rPr>
        <w:t>Dialog med barnas hjem</w:t>
      </w:r>
    </w:p>
    <w:p w14:paraId="4F5000B5" w14:textId="2ED956DB" w:rsidR="00E67D6A" w:rsidRPr="00E67D6A" w:rsidRDefault="00E67D6A" w:rsidP="00E67D6A">
      <w:pPr>
        <w:numPr>
          <w:ilvl w:val="0"/>
          <w:numId w:val="5"/>
        </w:numPr>
        <w:spacing w:after="0" w:line="240" w:lineRule="auto"/>
        <w:ind w:left="570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E67D6A">
        <w:rPr>
          <w:rFonts w:ascii="Arial" w:eastAsia="Times New Roman" w:hAnsi="Arial" w:cs="Arial"/>
          <w:color w:val="333333"/>
          <w:sz w:val="21"/>
          <w:szCs w:val="21"/>
          <w:lang w:eastAsia="nb-NO"/>
        </w:rPr>
        <w:t>Brukerundersøkelse</w:t>
      </w:r>
      <w:r w:rsidR="00431EC6">
        <w:rPr>
          <w:rFonts w:ascii="Arial" w:eastAsia="Times New Roman" w:hAnsi="Arial" w:cs="Arial"/>
          <w:color w:val="333333"/>
          <w:sz w:val="21"/>
          <w:szCs w:val="21"/>
          <w:lang w:eastAsia="nb-NO"/>
        </w:rPr>
        <w:t>r</w:t>
      </w:r>
      <w:r w:rsidR="00870104">
        <w:rPr>
          <w:rFonts w:ascii="Arial" w:eastAsia="Times New Roman" w:hAnsi="Arial" w:cs="Arial"/>
          <w:color w:val="333333"/>
          <w:sz w:val="21"/>
          <w:szCs w:val="21"/>
          <w:lang w:eastAsia="nb-NO"/>
        </w:rPr>
        <w:t>. La barnas og foreldrenes stemme bli hørt.</w:t>
      </w:r>
    </w:p>
    <w:p w14:paraId="4B3803DC" w14:textId="363367EE" w:rsidR="00E67D6A" w:rsidRPr="00870104" w:rsidRDefault="00E67D6A" w:rsidP="00E67D6A">
      <w:pPr>
        <w:numPr>
          <w:ilvl w:val="0"/>
          <w:numId w:val="5"/>
        </w:numPr>
        <w:spacing w:after="120" w:line="240" w:lineRule="auto"/>
        <w:ind w:left="570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E67D6A">
        <w:rPr>
          <w:rFonts w:ascii="Arial" w:eastAsia="Times New Roman" w:hAnsi="Arial" w:cs="Arial"/>
          <w:color w:val="000000"/>
          <w:sz w:val="21"/>
          <w:szCs w:val="21"/>
          <w:lang w:eastAsia="nb-NO"/>
        </w:rPr>
        <w:t>Informasjonsmøte</w:t>
      </w:r>
    </w:p>
    <w:p w14:paraId="6D26E987" w14:textId="475F0340" w:rsidR="00870104" w:rsidRPr="0015513E" w:rsidRDefault="00870104" w:rsidP="00E67D6A">
      <w:pPr>
        <w:numPr>
          <w:ilvl w:val="0"/>
          <w:numId w:val="5"/>
        </w:numPr>
        <w:spacing w:after="120" w:line="240" w:lineRule="auto"/>
        <w:ind w:left="570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nb-NO"/>
        </w:rPr>
        <w:t>Jevnlig evaluering av arbeidet i personalgruppen.</w:t>
      </w:r>
      <w:r w:rsidR="005F3E93">
        <w:rPr>
          <w:rFonts w:ascii="Arial" w:eastAsia="Times New Roman" w:hAnsi="Arial" w:cs="Arial"/>
          <w:color w:val="000000"/>
          <w:sz w:val="21"/>
          <w:szCs w:val="21"/>
          <w:lang w:eastAsia="nb-NO"/>
        </w:rPr>
        <w:t xml:space="preserve"> Her gir vi kollegavurdering/veiledning med et positivt fortegn for å kunne bli bedre i vårt arbeid. Det gis anledning til å spørre og undre seg på en måte slik at en forhåpentligvis inspirerer både seg selv og andre.</w:t>
      </w:r>
    </w:p>
    <w:p w14:paraId="0F6959F1" w14:textId="6F7A7A4B" w:rsidR="0015513E" w:rsidRPr="0015513E" w:rsidRDefault="0015513E" w:rsidP="00E67D6A">
      <w:pPr>
        <w:numPr>
          <w:ilvl w:val="0"/>
          <w:numId w:val="5"/>
        </w:numPr>
        <w:spacing w:after="120" w:line="240" w:lineRule="auto"/>
        <w:ind w:left="570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nb-NO"/>
        </w:rPr>
        <w:t>Rektor holder jevnlig møter med leder.</w:t>
      </w:r>
    </w:p>
    <w:p w14:paraId="48B28688" w14:textId="37A9873D" w:rsidR="0015513E" w:rsidRPr="00E67D6A" w:rsidRDefault="0015513E" w:rsidP="00E67D6A">
      <w:pPr>
        <w:numPr>
          <w:ilvl w:val="0"/>
          <w:numId w:val="5"/>
        </w:numPr>
        <w:spacing w:after="120" w:line="240" w:lineRule="auto"/>
        <w:ind w:left="570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nb-NO"/>
        </w:rPr>
        <w:t>Rektor deltar på personalmøter.</w:t>
      </w:r>
    </w:p>
    <w:p w14:paraId="73772CDB" w14:textId="77777777" w:rsidR="00BB42B1" w:rsidRDefault="00BB42B1" w:rsidP="00E67D6A">
      <w:pPr>
        <w:spacing w:after="120" w:line="240" w:lineRule="auto"/>
        <w:rPr>
          <w:rFonts w:ascii="Arial" w:eastAsia="Times New Roman" w:hAnsi="Arial" w:cs="Arial"/>
          <w:b/>
          <w:bCs/>
          <w:color w:val="4472C4"/>
          <w:sz w:val="44"/>
          <w:szCs w:val="44"/>
          <w:lang w:eastAsia="nb-NO"/>
        </w:rPr>
      </w:pPr>
    </w:p>
    <w:p w14:paraId="3F1C2C96" w14:textId="77777777" w:rsidR="00BB42B1" w:rsidRDefault="00BB42B1" w:rsidP="00E67D6A">
      <w:pPr>
        <w:spacing w:after="120" w:line="240" w:lineRule="auto"/>
        <w:rPr>
          <w:rFonts w:ascii="Arial" w:eastAsia="Times New Roman" w:hAnsi="Arial" w:cs="Arial"/>
          <w:b/>
          <w:bCs/>
          <w:color w:val="4472C4"/>
          <w:sz w:val="44"/>
          <w:szCs w:val="44"/>
          <w:lang w:eastAsia="nb-NO"/>
        </w:rPr>
      </w:pPr>
    </w:p>
    <w:p w14:paraId="61A5CE33" w14:textId="77777777" w:rsidR="00BB42B1" w:rsidRDefault="00BB42B1" w:rsidP="00E67D6A">
      <w:pPr>
        <w:spacing w:after="120" w:line="240" w:lineRule="auto"/>
        <w:rPr>
          <w:rFonts w:ascii="Arial" w:eastAsia="Times New Roman" w:hAnsi="Arial" w:cs="Arial"/>
          <w:b/>
          <w:bCs/>
          <w:color w:val="4472C4"/>
          <w:sz w:val="44"/>
          <w:szCs w:val="44"/>
          <w:lang w:eastAsia="nb-NO"/>
        </w:rPr>
      </w:pPr>
    </w:p>
    <w:p w14:paraId="3EF8DC2C" w14:textId="36E74744" w:rsidR="00E67D6A" w:rsidRPr="00E67D6A" w:rsidRDefault="00E67D6A" w:rsidP="00E67D6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E67D6A">
        <w:rPr>
          <w:rFonts w:ascii="Arial" w:eastAsia="Times New Roman" w:hAnsi="Arial" w:cs="Arial"/>
          <w:b/>
          <w:bCs/>
          <w:color w:val="4472C4"/>
          <w:sz w:val="44"/>
          <w:szCs w:val="44"/>
          <w:lang w:eastAsia="nb-NO"/>
        </w:rPr>
        <w:lastRenderedPageBreak/>
        <w:t>Innhold i SFO</w:t>
      </w:r>
    </w:p>
    <w:p w14:paraId="6C23683C" w14:textId="77777777" w:rsidR="00E67D6A" w:rsidRPr="00E67D6A" w:rsidRDefault="00E67D6A" w:rsidP="00E67D6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E67D6A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De ansatte utøver sin kompetanse i samarbeid med barna, er støttende, inkluderende og tilrettelegger for et variert innhold preget av trygghet, omsorg og tilsyn. Barnas rett til medvirkning ivaretas både i planlegging og gjennomføring av aktiviteter. Innholdet i SFO har et folkehelseperspektiv og tilpasses barnas alder og interesser. </w:t>
      </w:r>
    </w:p>
    <w:p w14:paraId="2562C75A" w14:textId="77777777" w:rsidR="00E67D6A" w:rsidRPr="00E67D6A" w:rsidRDefault="00E67D6A" w:rsidP="00E67D6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E67D6A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Årsplanen skisserer eksempler på ulike aktiviteter knyttet til de fire områdene for innhold i SFO. Med utgangspunkt i disse utarbeides det aktivitetsplaner gjennom skoleåret.</w:t>
      </w:r>
    </w:p>
    <w:p w14:paraId="47EDAFF4" w14:textId="77777777" w:rsidR="0015513E" w:rsidRDefault="0015513E" w:rsidP="00E67D6A">
      <w:pPr>
        <w:spacing w:after="120" w:line="240" w:lineRule="auto"/>
        <w:rPr>
          <w:rFonts w:ascii="Calibri" w:eastAsia="Times New Roman" w:hAnsi="Calibri" w:cs="Arial"/>
          <w:b/>
          <w:bCs/>
          <w:color w:val="4472C4"/>
          <w:sz w:val="48"/>
          <w:szCs w:val="48"/>
          <w:lang w:eastAsia="nb-NO"/>
        </w:rPr>
      </w:pPr>
    </w:p>
    <w:p w14:paraId="59867D6B" w14:textId="7DB5F10E" w:rsidR="00E67D6A" w:rsidRPr="00E67D6A" w:rsidRDefault="00E67D6A" w:rsidP="00E67D6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E67D6A">
        <w:rPr>
          <w:rFonts w:ascii="Calibri" w:eastAsia="Times New Roman" w:hAnsi="Calibri" w:cs="Arial"/>
          <w:b/>
          <w:bCs/>
          <w:color w:val="4472C4"/>
          <w:sz w:val="48"/>
          <w:szCs w:val="48"/>
          <w:lang w:eastAsia="nb-NO"/>
        </w:rPr>
        <w:t>Lek</w:t>
      </w:r>
    </w:p>
    <w:p w14:paraId="178654C7" w14:textId="77777777" w:rsidR="00E67D6A" w:rsidRPr="00E67D6A" w:rsidRDefault="00E67D6A" w:rsidP="00E67D6A">
      <w:pPr>
        <w:spacing w:after="120" w:line="240" w:lineRule="auto"/>
        <w:ind w:left="-690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E67D6A">
        <w:rPr>
          <w:rFonts w:ascii="Calibri" w:eastAsia="Times New Roman" w:hAnsi="Calibri" w:cs="Arial"/>
          <w:color w:val="000000"/>
          <w:sz w:val="24"/>
          <w:szCs w:val="24"/>
          <w:lang w:eastAsia="nb-NO"/>
        </w:rPr>
        <w:t>Mål: De ansatte på SFO bidrar til</w:t>
      </w:r>
      <w:r w:rsidRPr="00E67D6A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nb-NO"/>
        </w:rPr>
        <w:t xml:space="preserve"> </w:t>
      </w:r>
      <w:r w:rsidRPr="00E67D6A">
        <w:rPr>
          <w:rFonts w:ascii="Calibri" w:eastAsia="Times New Roman" w:hAnsi="Calibri" w:cs="Arial"/>
          <w:color w:val="000000"/>
          <w:sz w:val="24"/>
          <w:szCs w:val="24"/>
          <w:lang w:eastAsia="nb-NO"/>
        </w:rPr>
        <w:t>at barnas lek ivaretas og videreutvikles i SFO.</w:t>
      </w:r>
    </w:p>
    <w:p w14:paraId="176F2725" w14:textId="77777777" w:rsidR="00E67D6A" w:rsidRPr="00E67D6A" w:rsidRDefault="00E67D6A" w:rsidP="00E67D6A">
      <w:pPr>
        <w:spacing w:after="120" w:line="240" w:lineRule="auto"/>
        <w:ind w:left="-690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E67D6A">
        <w:rPr>
          <w:rFonts w:ascii="Calibri" w:eastAsia="Times New Roman" w:hAnsi="Calibri" w:cs="Arial"/>
          <w:color w:val="000000"/>
          <w:sz w:val="24"/>
          <w:szCs w:val="24"/>
          <w:lang w:eastAsia="nb-NO"/>
        </w:rPr>
        <w:t>Eksempel på ulike aktiviteter og innhold:</w:t>
      </w:r>
    </w:p>
    <w:tbl>
      <w:tblPr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3757"/>
        <w:gridCol w:w="2790"/>
      </w:tblGrid>
      <w:tr w:rsidR="00E67D6A" w:rsidRPr="00E67D6A" w14:paraId="2853542E" w14:textId="77777777" w:rsidTr="00E67D6A">
        <w:trPr>
          <w:trHeight w:val="53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3D698B" w14:textId="77777777" w:rsidR="00E67D6A" w:rsidRPr="00E67D6A" w:rsidRDefault="00E67D6A" w:rsidP="00E67D6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Aktivitet</w:t>
            </w:r>
          </w:p>
        </w:tc>
        <w:tc>
          <w:tcPr>
            <w:tcW w:w="3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06CEB1" w14:textId="77777777" w:rsidR="00E67D6A" w:rsidRPr="00E67D6A" w:rsidRDefault="00E67D6A" w:rsidP="00E67D6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Innhold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3423EE" w14:textId="77777777" w:rsidR="00E67D6A" w:rsidRPr="00E67D6A" w:rsidRDefault="00E67D6A" w:rsidP="00E67D6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Tilrettelegging</w:t>
            </w:r>
          </w:p>
        </w:tc>
      </w:tr>
      <w:tr w:rsidR="00E67D6A" w:rsidRPr="00E67D6A" w14:paraId="060C960C" w14:textId="77777777" w:rsidTr="00E67D6A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D11FB6" w14:textId="77777777" w:rsidR="00E67D6A" w:rsidRPr="00E67D6A" w:rsidRDefault="00E67D6A" w:rsidP="00E67D6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Rollelek</w:t>
            </w:r>
          </w:p>
          <w:p w14:paraId="34BA4908" w14:textId="77777777" w:rsidR="00E67D6A" w:rsidRPr="00E67D6A" w:rsidRDefault="00E67D6A" w:rsidP="00E67D6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  <w:t> </w:t>
            </w:r>
          </w:p>
          <w:p w14:paraId="69908F6C" w14:textId="77777777" w:rsidR="00E67D6A" w:rsidRPr="00E67D6A" w:rsidRDefault="00E67D6A" w:rsidP="00E67D6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DB0211" w14:textId="77777777" w:rsidR="00E67D6A" w:rsidRPr="00E67D6A" w:rsidRDefault="00E67D6A" w:rsidP="00E67D6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Barnas motivasjon for lek gir fellesskap, utforsking og læring.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EB2C3B" w14:textId="56985732" w:rsidR="00E67D6A" w:rsidRPr="00E67D6A" w:rsidRDefault="00E67D6A" w:rsidP="00E67D6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Tilrettelegge </w:t>
            </w:r>
            <w:r w:rsidR="00070CF5"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det fysiske miljøet</w:t>
            </w: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, skaffe rekvisitter.</w:t>
            </w:r>
          </w:p>
        </w:tc>
      </w:tr>
      <w:tr w:rsidR="00E67D6A" w:rsidRPr="00E67D6A" w14:paraId="52190425" w14:textId="77777777" w:rsidTr="00E67D6A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E51032" w14:textId="77777777" w:rsidR="00E67D6A" w:rsidRPr="00E67D6A" w:rsidRDefault="00E67D6A" w:rsidP="00E67D6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Konstruksjonslek</w:t>
            </w:r>
          </w:p>
          <w:p w14:paraId="0DAB0CBC" w14:textId="77777777" w:rsidR="00E67D6A" w:rsidRPr="00E67D6A" w:rsidRDefault="00E67D6A" w:rsidP="00E67D6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  <w:t> </w:t>
            </w:r>
          </w:p>
          <w:p w14:paraId="76142F1B" w14:textId="77777777" w:rsidR="00E67D6A" w:rsidRPr="00E67D6A" w:rsidRDefault="00E67D6A" w:rsidP="00E67D6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602274" w14:textId="77777777" w:rsidR="00E67D6A" w:rsidRPr="00E67D6A" w:rsidRDefault="00E67D6A" w:rsidP="00E67D6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Barna får erfaring med matematikk gjennom beregning av rom og retning, bruk av geometriske former og strategi.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16C1E4" w14:textId="77777777" w:rsidR="00E67D6A" w:rsidRPr="00E67D6A" w:rsidRDefault="00E67D6A" w:rsidP="00E67D6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Egnet rom og tilgjengelig </w:t>
            </w:r>
            <w:proofErr w:type="gramStart"/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konstruksjonsmateriell</w:t>
            </w:r>
            <w:proofErr w:type="gramEnd"/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.</w:t>
            </w:r>
          </w:p>
        </w:tc>
      </w:tr>
      <w:tr w:rsidR="00E67D6A" w:rsidRPr="00E67D6A" w14:paraId="6F898516" w14:textId="77777777" w:rsidTr="00E67D6A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C0E1C0" w14:textId="77777777" w:rsidR="00E67D6A" w:rsidRPr="00E67D6A" w:rsidRDefault="00E67D6A" w:rsidP="00E67D6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Brettspill (regellek)</w:t>
            </w:r>
          </w:p>
          <w:p w14:paraId="16A14238" w14:textId="77777777" w:rsidR="00E67D6A" w:rsidRPr="00E67D6A" w:rsidRDefault="00E67D6A" w:rsidP="00E67D6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  <w:t> </w:t>
            </w:r>
          </w:p>
          <w:p w14:paraId="43760C0D" w14:textId="77777777" w:rsidR="00E67D6A" w:rsidRPr="00E67D6A" w:rsidRDefault="00E67D6A" w:rsidP="00E67D6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B920EC" w14:textId="77777777" w:rsidR="00E67D6A" w:rsidRPr="00E67D6A" w:rsidRDefault="00E67D6A" w:rsidP="00E67D6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Barna erfarer at felles regler og gjensidighet krever samarbeid. Dette øver sosial kompetanse som selvhevdelse og selvkontroll.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30BB2D" w14:textId="77777777" w:rsidR="00E67D6A" w:rsidRPr="00E67D6A" w:rsidRDefault="00E67D6A" w:rsidP="00E67D6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Tilgang til varierte og komplette brettspill. Ansatte som spiller sammen med barna.</w:t>
            </w:r>
          </w:p>
        </w:tc>
      </w:tr>
    </w:tbl>
    <w:p w14:paraId="09C391BC" w14:textId="77777777" w:rsidR="00E67D6A" w:rsidRPr="00E67D6A" w:rsidRDefault="00E67D6A" w:rsidP="00E67D6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E67D6A">
        <w:rPr>
          <w:rFonts w:ascii="Arial" w:eastAsia="Times New Roman" w:hAnsi="Arial" w:cs="Arial"/>
          <w:color w:val="333333"/>
          <w:sz w:val="21"/>
          <w:szCs w:val="21"/>
          <w:lang w:eastAsia="nb-NO"/>
        </w:rPr>
        <w:t> </w:t>
      </w:r>
    </w:p>
    <w:p w14:paraId="2EBA8CC6" w14:textId="77777777" w:rsidR="00E67D6A" w:rsidRPr="00E67D6A" w:rsidRDefault="00E67D6A" w:rsidP="00E67D6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E67D6A">
        <w:rPr>
          <w:rFonts w:ascii="Arial" w:eastAsia="Times New Roman" w:hAnsi="Arial" w:cs="Arial"/>
          <w:color w:val="333333"/>
          <w:sz w:val="21"/>
          <w:szCs w:val="21"/>
          <w:lang w:eastAsia="nb-NO"/>
        </w:rPr>
        <w:t> </w:t>
      </w:r>
    </w:p>
    <w:p w14:paraId="422F03A1" w14:textId="77777777" w:rsidR="002961BC" w:rsidRDefault="002961BC" w:rsidP="00E67D6A">
      <w:pPr>
        <w:spacing w:after="120" w:line="240" w:lineRule="auto"/>
        <w:rPr>
          <w:rFonts w:ascii="Calibri" w:eastAsia="Times New Roman" w:hAnsi="Calibri" w:cs="Arial"/>
          <w:b/>
          <w:bCs/>
          <w:color w:val="4472C4"/>
          <w:sz w:val="44"/>
          <w:szCs w:val="44"/>
          <w:lang w:eastAsia="nb-NO"/>
        </w:rPr>
      </w:pPr>
      <w:r>
        <w:rPr>
          <w:rFonts w:ascii="Calibri" w:eastAsia="Times New Roman" w:hAnsi="Calibri" w:cs="Arial"/>
          <w:b/>
          <w:bCs/>
          <w:color w:val="4472C4"/>
          <w:sz w:val="44"/>
          <w:szCs w:val="44"/>
          <w:lang w:eastAsia="nb-NO"/>
        </w:rPr>
        <w:t>Kultur</w:t>
      </w:r>
    </w:p>
    <w:p w14:paraId="45B7599A" w14:textId="76FD5488" w:rsidR="00E67D6A" w:rsidRPr="002961BC" w:rsidRDefault="00E67D6A" w:rsidP="002961BC">
      <w:pPr>
        <w:pStyle w:val="Listeavsnitt"/>
        <w:numPr>
          <w:ilvl w:val="0"/>
          <w:numId w:val="6"/>
        </w:numPr>
        <w:spacing w:after="120" w:line="240" w:lineRule="auto"/>
        <w:rPr>
          <w:rFonts w:ascii="Arial" w:eastAsia="Times New Roman" w:hAnsi="Arial" w:cs="Arial"/>
          <w:color w:val="333333"/>
          <w:sz w:val="36"/>
          <w:szCs w:val="36"/>
          <w:lang w:eastAsia="nb-NO"/>
        </w:rPr>
      </w:pPr>
      <w:r w:rsidRPr="002961BC">
        <w:rPr>
          <w:rFonts w:ascii="Calibri" w:eastAsia="Times New Roman" w:hAnsi="Calibri" w:cs="Arial"/>
          <w:b/>
          <w:bCs/>
          <w:color w:val="4472C4"/>
          <w:sz w:val="36"/>
          <w:szCs w:val="36"/>
          <w:lang w:eastAsia="nb-NO"/>
        </w:rPr>
        <w:t>Skapende og kreative aktiviteter</w:t>
      </w:r>
    </w:p>
    <w:p w14:paraId="25F54256" w14:textId="5B5D170B" w:rsidR="00E67D6A" w:rsidRPr="00E67D6A" w:rsidRDefault="00E67D6A" w:rsidP="00E67D6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E67D6A">
        <w:rPr>
          <w:rFonts w:ascii="Calibri" w:eastAsia="Times New Roman" w:hAnsi="Calibri" w:cs="Arial"/>
          <w:color w:val="000000"/>
          <w:sz w:val="24"/>
          <w:szCs w:val="24"/>
          <w:lang w:eastAsia="nb-NO"/>
        </w:rPr>
        <w:t>Mål: Gjennom erfaring og opplevelser med ulike materialer og kunstneriske uttrykk utvikler barna sine evner til nysgjerrighet, kreativitet og fantasi.</w:t>
      </w:r>
      <w:r w:rsidR="002961BC">
        <w:rPr>
          <w:rFonts w:ascii="Calibri" w:eastAsia="Times New Roman" w:hAnsi="Calibri" w:cs="Arial"/>
          <w:color w:val="000000"/>
          <w:sz w:val="24"/>
          <w:szCs w:val="24"/>
          <w:lang w:eastAsia="nb-NO"/>
        </w:rPr>
        <w:t xml:space="preserve"> Musikk og idrett kan gi elevene gode opplevelser som kan bringe dem inn i gode fritidsaktiviteter. Besøk av kunstnere, idrettslag, speider, menigheter og andre organisasjoner kan også sette en spiss på noen av </w:t>
      </w:r>
      <w:proofErr w:type="spellStart"/>
      <w:r w:rsidR="002961BC">
        <w:rPr>
          <w:rFonts w:ascii="Calibri" w:eastAsia="Times New Roman" w:hAnsi="Calibri" w:cs="Arial"/>
          <w:color w:val="000000"/>
          <w:sz w:val="24"/>
          <w:szCs w:val="24"/>
          <w:lang w:eastAsia="nb-NO"/>
        </w:rPr>
        <w:t>Sfo</w:t>
      </w:r>
      <w:proofErr w:type="spellEnd"/>
      <w:r w:rsidR="002961BC">
        <w:rPr>
          <w:rFonts w:ascii="Calibri" w:eastAsia="Times New Roman" w:hAnsi="Calibri" w:cs="Arial"/>
          <w:color w:val="000000"/>
          <w:sz w:val="24"/>
          <w:szCs w:val="24"/>
          <w:lang w:eastAsia="nb-NO"/>
        </w:rPr>
        <w:t xml:space="preserve"> sine dager.</w:t>
      </w:r>
    </w:p>
    <w:p w14:paraId="4CFEAB78" w14:textId="77777777" w:rsidR="00E67D6A" w:rsidRPr="00E67D6A" w:rsidRDefault="00E67D6A" w:rsidP="00E67D6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E67D6A">
        <w:rPr>
          <w:rFonts w:ascii="Calibri" w:eastAsia="Times New Roman" w:hAnsi="Calibri" w:cs="Arial"/>
          <w:color w:val="000000"/>
          <w:sz w:val="24"/>
          <w:szCs w:val="24"/>
          <w:lang w:eastAsia="nb-NO"/>
        </w:rPr>
        <w:t>Eksempel på ulike aktiviteter og innhold:</w:t>
      </w:r>
    </w:p>
    <w:tbl>
      <w:tblPr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3779"/>
        <w:gridCol w:w="2693"/>
      </w:tblGrid>
      <w:tr w:rsidR="00E67D6A" w:rsidRPr="00E67D6A" w14:paraId="59AED3A6" w14:textId="77777777" w:rsidTr="00E67D6A">
        <w:trPr>
          <w:trHeight w:val="533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04E658" w14:textId="77777777" w:rsidR="00E67D6A" w:rsidRPr="00E67D6A" w:rsidRDefault="00E67D6A" w:rsidP="00E67D6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lastRenderedPageBreak/>
              <w:t>Aktivitet</w:t>
            </w:r>
          </w:p>
        </w:tc>
        <w:tc>
          <w:tcPr>
            <w:tcW w:w="3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05B050" w14:textId="77777777" w:rsidR="00E67D6A" w:rsidRPr="00E67D6A" w:rsidRDefault="00E67D6A" w:rsidP="00E67D6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Innhold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49A795" w14:textId="77777777" w:rsidR="00E67D6A" w:rsidRPr="00E67D6A" w:rsidRDefault="00E67D6A" w:rsidP="00E67D6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Tilrettelegging</w:t>
            </w:r>
          </w:p>
        </w:tc>
      </w:tr>
      <w:tr w:rsidR="00E67D6A" w:rsidRPr="00E67D6A" w14:paraId="35C37E0B" w14:textId="77777777" w:rsidTr="00E67D6A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FA5CF3" w14:textId="77777777" w:rsidR="00E67D6A" w:rsidRPr="00E67D6A" w:rsidRDefault="00E67D6A" w:rsidP="00E67D6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Digitale aktiviteter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CCA15A" w14:textId="77777777" w:rsidR="00E67D6A" w:rsidRPr="00E67D6A" w:rsidRDefault="00E67D6A" w:rsidP="00E67D6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I slike prosesser erfarer barna medvirkning og benytter sin kreativitet og fantasi.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56FA0C" w14:textId="77777777" w:rsidR="00E67D6A" w:rsidRPr="00E67D6A" w:rsidRDefault="00E67D6A" w:rsidP="00E67D6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Tilgjengelig utstyr og ansatte med digital kompetanse.</w:t>
            </w:r>
          </w:p>
        </w:tc>
      </w:tr>
      <w:tr w:rsidR="00E67D6A" w:rsidRPr="00E67D6A" w14:paraId="1727941E" w14:textId="77777777" w:rsidTr="00E67D6A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C7441D" w14:textId="77777777" w:rsidR="00E67D6A" w:rsidRPr="00E67D6A" w:rsidRDefault="00E67D6A" w:rsidP="00E67D6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Musikk, dans og drama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8CD764" w14:textId="618E99A7" w:rsidR="00E67D6A" w:rsidRPr="00E67D6A" w:rsidRDefault="00E67D6A" w:rsidP="00E67D6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Barna erfarer ulike uttrykksformer som bidrar til kulturell identitet og forståelse.</w:t>
            </w:r>
            <w:r w:rsidR="002961BC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 Delta selv og få instruksjon.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2FDC6A" w14:textId="77777777" w:rsidR="00E67D6A" w:rsidRPr="00E67D6A" w:rsidRDefault="00E67D6A" w:rsidP="00E67D6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De ansatte planlegger prosessen i samarbeid med barna. </w:t>
            </w:r>
          </w:p>
        </w:tc>
      </w:tr>
      <w:tr w:rsidR="00E67D6A" w:rsidRPr="00E67D6A" w14:paraId="16579AAA" w14:textId="77777777" w:rsidTr="00E67D6A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6A12EC" w14:textId="77777777" w:rsidR="00E67D6A" w:rsidRPr="00E67D6A" w:rsidRDefault="00E67D6A" w:rsidP="00E67D6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Formingsaktiviteter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64C146" w14:textId="1D49E3C1" w:rsidR="00E67D6A" w:rsidRDefault="00E67D6A" w:rsidP="00E67D6A">
            <w:pPr>
              <w:spacing w:after="12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Barna får erfaring med ulike materialer og kunstneriske uttrykk.</w:t>
            </w:r>
          </w:p>
          <w:p w14:paraId="36B32606" w14:textId="696BE9F1" w:rsidR="002961BC" w:rsidRPr="002961BC" w:rsidRDefault="002961BC" w:rsidP="00E67D6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nb-NO"/>
              </w:rPr>
            </w:pPr>
            <w:r w:rsidRPr="002961BC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nb-NO"/>
              </w:rPr>
              <w:t>Besøk av kunstnere til inspirasjon for elevene.</w:t>
            </w:r>
          </w:p>
          <w:p w14:paraId="38577698" w14:textId="77777777" w:rsidR="00E67D6A" w:rsidRPr="00E67D6A" w:rsidRDefault="00E67D6A" w:rsidP="00E67D6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6D68BC" w14:textId="77777777" w:rsidR="00E67D6A" w:rsidRPr="00E67D6A" w:rsidRDefault="00E67D6A" w:rsidP="00E67D6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Tilgang på varierte materialer og utstyr.</w:t>
            </w:r>
          </w:p>
        </w:tc>
      </w:tr>
    </w:tbl>
    <w:p w14:paraId="6279BF1A" w14:textId="77777777" w:rsidR="00240C81" w:rsidRDefault="00240C81" w:rsidP="00E67D6A">
      <w:pPr>
        <w:spacing w:after="120" w:line="240" w:lineRule="auto"/>
        <w:rPr>
          <w:rFonts w:ascii="Calibri" w:eastAsia="Times New Roman" w:hAnsi="Calibri" w:cs="Arial"/>
          <w:b/>
          <w:bCs/>
          <w:color w:val="4472C4"/>
          <w:sz w:val="44"/>
          <w:szCs w:val="44"/>
          <w:lang w:eastAsia="nb-NO"/>
        </w:rPr>
      </w:pPr>
    </w:p>
    <w:p w14:paraId="39D51F3C" w14:textId="78189785" w:rsidR="00E67D6A" w:rsidRPr="00E67D6A" w:rsidRDefault="00E67D6A" w:rsidP="00E67D6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E67D6A">
        <w:rPr>
          <w:rFonts w:ascii="Calibri" w:eastAsia="Times New Roman" w:hAnsi="Calibri" w:cs="Arial"/>
          <w:b/>
          <w:bCs/>
          <w:color w:val="4472C4"/>
          <w:sz w:val="44"/>
          <w:szCs w:val="44"/>
          <w:lang w:eastAsia="nb-NO"/>
        </w:rPr>
        <w:t>Fysisk aktivitet og friluftsliv</w:t>
      </w:r>
    </w:p>
    <w:p w14:paraId="401C1278" w14:textId="0A7D2221" w:rsidR="00E67D6A" w:rsidRPr="00E67D6A" w:rsidRDefault="00E67D6A" w:rsidP="00E67D6A">
      <w:pPr>
        <w:spacing w:after="120" w:line="240" w:lineRule="auto"/>
        <w:ind w:left="-690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E67D6A">
        <w:rPr>
          <w:rFonts w:ascii="Calibri" w:eastAsia="Times New Roman" w:hAnsi="Calibri" w:cs="Arial"/>
          <w:color w:val="000000"/>
          <w:sz w:val="24"/>
          <w:szCs w:val="24"/>
          <w:lang w:eastAsia="nb-NO"/>
        </w:rPr>
        <w:t>Mål: Barna deltar i ulike fysiske aktiviteter ute og inne hver dag</w:t>
      </w:r>
      <w:r w:rsidR="0015513E">
        <w:rPr>
          <w:rFonts w:ascii="Calibri" w:eastAsia="Times New Roman" w:hAnsi="Calibri" w:cs="Arial"/>
          <w:color w:val="000000"/>
          <w:sz w:val="24"/>
          <w:szCs w:val="24"/>
          <w:lang w:eastAsia="nb-NO"/>
        </w:rPr>
        <w:t>; og tas med som aktive planleggere av aktivitetene.</w:t>
      </w:r>
    </w:p>
    <w:p w14:paraId="0FFD5EFD" w14:textId="77777777" w:rsidR="00E67D6A" w:rsidRPr="00E67D6A" w:rsidRDefault="00E67D6A" w:rsidP="00E67D6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E67D6A">
        <w:rPr>
          <w:rFonts w:ascii="Calibri" w:eastAsia="Times New Roman" w:hAnsi="Calibri" w:cs="Arial"/>
          <w:color w:val="000000"/>
          <w:sz w:val="24"/>
          <w:szCs w:val="24"/>
          <w:lang w:eastAsia="nb-NO"/>
        </w:rPr>
        <w:t>Eksempel på ulike aktiviteter og innhold:</w:t>
      </w:r>
    </w:p>
    <w:tbl>
      <w:tblPr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3827"/>
        <w:gridCol w:w="2693"/>
      </w:tblGrid>
      <w:tr w:rsidR="00E67D6A" w:rsidRPr="00E67D6A" w14:paraId="052FD51C" w14:textId="77777777" w:rsidTr="00E67D6A">
        <w:trPr>
          <w:trHeight w:val="53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31B7C7" w14:textId="77777777" w:rsidR="00E67D6A" w:rsidRPr="00E67D6A" w:rsidRDefault="00E67D6A" w:rsidP="00E67D6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Aktivitet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63F2AF" w14:textId="77777777" w:rsidR="00E67D6A" w:rsidRPr="00E67D6A" w:rsidRDefault="00E67D6A" w:rsidP="00E67D6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Innhold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61EF8D" w14:textId="77777777" w:rsidR="00E67D6A" w:rsidRPr="00E67D6A" w:rsidRDefault="00E67D6A" w:rsidP="00E67D6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Tilrettelegging</w:t>
            </w:r>
          </w:p>
        </w:tc>
      </w:tr>
      <w:tr w:rsidR="00E67D6A" w:rsidRPr="00E67D6A" w14:paraId="51530E72" w14:textId="77777777" w:rsidTr="00E67D6A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0F4155" w14:textId="77777777" w:rsidR="00E67D6A" w:rsidRPr="00E67D6A" w:rsidRDefault="00E67D6A" w:rsidP="00E67D6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Tur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4A0929" w14:textId="77777777" w:rsidR="00E67D6A" w:rsidRPr="00E67D6A" w:rsidRDefault="00E67D6A" w:rsidP="00E67D6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Gjennom turer i nærmiljøet erfarer barna å bruke kroppen på variert underlag og øve utholdenhet.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4E34FA" w14:textId="77777777" w:rsidR="00E67D6A" w:rsidRPr="00E67D6A" w:rsidRDefault="00E67D6A" w:rsidP="00E67D6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De ansatte tar med utstyr til aktiviteter og varierer turløypen.</w:t>
            </w:r>
          </w:p>
        </w:tc>
      </w:tr>
      <w:tr w:rsidR="00E67D6A" w:rsidRPr="00E67D6A" w14:paraId="287AF112" w14:textId="77777777" w:rsidTr="00E67D6A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D9B655" w14:textId="427E1D05" w:rsidR="00E67D6A" w:rsidRPr="00240C81" w:rsidRDefault="00240C81" w:rsidP="00E67D6A">
            <w:pPr>
              <w:spacing w:after="120" w:line="240" w:lineRule="auto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nb-NO"/>
              </w:rPr>
            </w:pPr>
            <w:r w:rsidRPr="00240C81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nb-NO"/>
              </w:rPr>
              <w:t>Gymsalen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348391" w14:textId="77777777" w:rsidR="00E67D6A" w:rsidRPr="00E67D6A" w:rsidRDefault="00E67D6A" w:rsidP="00E67D6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Gjennom ulike aktiviteter øver barna motoriske ferdigheter.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A81D5B" w14:textId="77777777" w:rsidR="00E67D6A" w:rsidRPr="00E67D6A" w:rsidRDefault="00E67D6A" w:rsidP="00E67D6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De ansatte planlegger og gjennomfører allsidige aktiviteter med ulik intensitet. </w:t>
            </w:r>
          </w:p>
        </w:tc>
      </w:tr>
      <w:tr w:rsidR="00E67D6A" w:rsidRPr="00E67D6A" w14:paraId="3939C8E4" w14:textId="77777777" w:rsidTr="00E67D6A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7EFE2F" w14:textId="77777777" w:rsidR="00E67D6A" w:rsidRPr="00E67D6A" w:rsidRDefault="00E67D6A" w:rsidP="00E67D6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Uteområdet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E9FEDC" w14:textId="59A71B1B" w:rsidR="00E67D6A" w:rsidRPr="00E67D6A" w:rsidRDefault="00E67D6A" w:rsidP="00E67D6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Uterommet </w:t>
            </w:r>
            <w:r w:rsidR="00240C81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er tilrettelagt</w:t>
            </w: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 slik at barna får allsidig fysisk aktivitet hele året</w:t>
            </w:r>
            <w:r w:rsidR="00240C81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; s</w:t>
            </w:r>
            <w:r w:rsidR="0015513E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tort sett i all slags vær</w:t>
            </w:r>
            <w:r w:rsidR="00240C81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.</w:t>
            </w: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E2F0B9" w14:textId="77777777" w:rsidR="00E67D6A" w:rsidRPr="00E67D6A" w:rsidRDefault="00E67D6A" w:rsidP="00E67D6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De ansatte planlegger og deltar i ulike fysiske aktiviteter. Nødvendig utstyr er tilgjengelig. </w:t>
            </w:r>
          </w:p>
        </w:tc>
      </w:tr>
    </w:tbl>
    <w:p w14:paraId="243A7880" w14:textId="77777777" w:rsidR="00240C81" w:rsidRDefault="00240C81" w:rsidP="00E67D6A">
      <w:pPr>
        <w:spacing w:after="120" w:line="240" w:lineRule="auto"/>
        <w:rPr>
          <w:rFonts w:ascii="Calibri" w:eastAsia="Times New Roman" w:hAnsi="Calibri" w:cs="Arial"/>
          <w:b/>
          <w:bCs/>
          <w:color w:val="4472C4"/>
          <w:sz w:val="44"/>
          <w:szCs w:val="44"/>
          <w:lang w:eastAsia="nb-NO"/>
        </w:rPr>
      </w:pPr>
    </w:p>
    <w:p w14:paraId="57A726BB" w14:textId="77777777" w:rsidR="00240C81" w:rsidRDefault="00240C81" w:rsidP="00E67D6A">
      <w:pPr>
        <w:spacing w:after="120" w:line="240" w:lineRule="auto"/>
        <w:rPr>
          <w:rFonts w:ascii="Calibri" w:eastAsia="Times New Roman" w:hAnsi="Calibri" w:cs="Arial"/>
          <w:b/>
          <w:bCs/>
          <w:color w:val="4472C4"/>
          <w:sz w:val="44"/>
          <w:szCs w:val="44"/>
          <w:lang w:eastAsia="nb-NO"/>
        </w:rPr>
      </w:pPr>
    </w:p>
    <w:p w14:paraId="42714CBA" w14:textId="77777777" w:rsidR="00BB42B1" w:rsidRDefault="00BB42B1" w:rsidP="00E67D6A">
      <w:pPr>
        <w:spacing w:after="120" w:line="240" w:lineRule="auto"/>
        <w:rPr>
          <w:rFonts w:ascii="Calibri" w:eastAsia="Times New Roman" w:hAnsi="Calibri" w:cs="Arial"/>
          <w:b/>
          <w:bCs/>
          <w:color w:val="4472C4"/>
          <w:sz w:val="44"/>
          <w:szCs w:val="44"/>
          <w:lang w:eastAsia="nb-NO"/>
        </w:rPr>
      </w:pPr>
    </w:p>
    <w:p w14:paraId="78DCAAF1" w14:textId="30E453D8" w:rsidR="00E67D6A" w:rsidRPr="00E67D6A" w:rsidRDefault="00E67D6A" w:rsidP="00E67D6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E67D6A">
        <w:rPr>
          <w:rFonts w:ascii="Calibri" w:eastAsia="Times New Roman" w:hAnsi="Calibri" w:cs="Arial"/>
          <w:b/>
          <w:bCs/>
          <w:color w:val="4472C4"/>
          <w:sz w:val="44"/>
          <w:szCs w:val="44"/>
          <w:lang w:eastAsia="nb-NO"/>
        </w:rPr>
        <w:lastRenderedPageBreak/>
        <w:t>Måltider og matvaner</w:t>
      </w:r>
    </w:p>
    <w:p w14:paraId="4496D0C4" w14:textId="77777777" w:rsidR="00E67D6A" w:rsidRPr="00E67D6A" w:rsidRDefault="00E67D6A" w:rsidP="00E67D6A">
      <w:pPr>
        <w:spacing w:after="120" w:line="240" w:lineRule="auto"/>
        <w:ind w:left="-690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E67D6A">
        <w:rPr>
          <w:rFonts w:ascii="Calibri" w:eastAsia="Times New Roman" w:hAnsi="Calibri" w:cs="Arial"/>
          <w:color w:val="000000"/>
          <w:sz w:val="24"/>
          <w:szCs w:val="24"/>
          <w:lang w:eastAsia="nb-NO"/>
        </w:rPr>
        <w:t>Mål: Måltidene fremmer barnas matglede, trivsel og helse.</w:t>
      </w:r>
    </w:p>
    <w:p w14:paraId="68D3DAB9" w14:textId="77777777" w:rsidR="00E67D6A" w:rsidRPr="00E67D6A" w:rsidRDefault="00E67D6A" w:rsidP="00E67D6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E67D6A">
        <w:rPr>
          <w:rFonts w:ascii="Calibri" w:eastAsia="Times New Roman" w:hAnsi="Calibri" w:cs="Arial"/>
          <w:color w:val="000000"/>
          <w:sz w:val="24"/>
          <w:szCs w:val="24"/>
          <w:lang w:eastAsia="nb-NO"/>
        </w:rPr>
        <w:t>Eksempel på ulike aktiviteter og innhold:</w:t>
      </w:r>
    </w:p>
    <w:tbl>
      <w:tblPr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  <w:gridCol w:w="4229"/>
        <w:gridCol w:w="2693"/>
      </w:tblGrid>
      <w:tr w:rsidR="00E67D6A" w:rsidRPr="00E67D6A" w14:paraId="364568C3" w14:textId="77777777" w:rsidTr="00E67D6A">
        <w:trPr>
          <w:trHeight w:val="533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7ADE26" w14:textId="77777777" w:rsidR="00E67D6A" w:rsidRPr="00E67D6A" w:rsidRDefault="00E67D6A" w:rsidP="00E67D6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Aktivitet</w:t>
            </w: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A923B5" w14:textId="77777777" w:rsidR="00E67D6A" w:rsidRPr="00E67D6A" w:rsidRDefault="00E67D6A" w:rsidP="00E67D6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Innhold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CBB0AC" w14:textId="77777777" w:rsidR="00E67D6A" w:rsidRPr="00E67D6A" w:rsidRDefault="00E67D6A" w:rsidP="00E67D6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Tilrettelegging</w:t>
            </w:r>
          </w:p>
        </w:tc>
      </w:tr>
      <w:tr w:rsidR="00E67D6A" w:rsidRPr="00E67D6A" w14:paraId="3C5454A1" w14:textId="77777777" w:rsidTr="00E67D6A"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D0D61C" w14:textId="77777777" w:rsidR="00E67D6A" w:rsidRPr="00E67D6A" w:rsidRDefault="00E67D6A" w:rsidP="00E67D6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Måltid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B2BEC6" w14:textId="0E1B1DE7" w:rsidR="00E67D6A" w:rsidRPr="00E67D6A" w:rsidRDefault="00E67D6A" w:rsidP="00E67D6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Barna erfarer at felleskap i måltider bidrar til trivsel og sosialt samvær.</w:t>
            </w:r>
            <w:r w:rsidR="002961BC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 Skape god atmosfære.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779856" w14:textId="75B96859" w:rsidR="00E67D6A" w:rsidRDefault="00E67D6A" w:rsidP="00E67D6A">
            <w:pPr>
              <w:spacing w:after="12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De ansatte organiserer og planlegger måltidene. </w:t>
            </w:r>
            <w:r w:rsidR="002961BC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Barna kan få være med og tilrettelegge for måltidene</w:t>
            </w:r>
            <w:r w:rsidR="0015513E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 samt tilberede når tilrettelagt</w:t>
            </w:r>
            <w:r w:rsidR="002961BC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.</w:t>
            </w:r>
            <w:r w:rsidR="0087010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De spiser sammen med barna og deltar i samspillet rundt bordet. </w:t>
            </w:r>
          </w:p>
          <w:p w14:paraId="494D7A29" w14:textId="01F47E62" w:rsidR="00870104" w:rsidRPr="00E67D6A" w:rsidRDefault="00870104" w:rsidP="00E67D6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Gi god tid til å spise seg ferdig.</w:t>
            </w:r>
          </w:p>
        </w:tc>
      </w:tr>
      <w:tr w:rsidR="00870104" w:rsidRPr="00E67D6A" w14:paraId="2A7CC5C2" w14:textId="77777777" w:rsidTr="00E67D6A"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4ADE98" w14:textId="3BC410D5" w:rsidR="00870104" w:rsidRPr="00E67D6A" w:rsidRDefault="00870104" w:rsidP="00E67D6A">
            <w:pPr>
              <w:spacing w:after="12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Hygiene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4A687A" w14:textId="31688642" w:rsidR="00870104" w:rsidRPr="00E67D6A" w:rsidRDefault="00870104" w:rsidP="00E67D6A">
            <w:pPr>
              <w:spacing w:after="12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Ha klare rutiner for hygiene.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96E285" w14:textId="7CDEEEB1" w:rsidR="00870104" w:rsidRPr="00E67D6A" w:rsidRDefault="00870104" w:rsidP="00E67D6A">
            <w:pPr>
              <w:spacing w:after="12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Legge alt til rette for at håndvask etc. kan gå fint.</w:t>
            </w:r>
          </w:p>
        </w:tc>
      </w:tr>
      <w:tr w:rsidR="00E67D6A" w:rsidRPr="00E67D6A" w14:paraId="3BD19B5F" w14:textId="77777777" w:rsidTr="00E67D6A"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206A34" w14:textId="77777777" w:rsidR="002961BC" w:rsidRDefault="00E67D6A" w:rsidP="00E67D6A">
            <w:pPr>
              <w:spacing w:after="12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Baking</w:t>
            </w:r>
            <w:r w:rsidR="002961BC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/</w:t>
            </w:r>
          </w:p>
          <w:p w14:paraId="0A3F873F" w14:textId="4380D962" w:rsidR="00E67D6A" w:rsidRPr="00E67D6A" w:rsidRDefault="002961BC" w:rsidP="00E67D6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Matlaging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343ECC" w14:textId="77777777" w:rsidR="00E67D6A" w:rsidRPr="00E67D6A" w:rsidRDefault="00E67D6A" w:rsidP="00E67D6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Barna lærer å følge oppskrifter og grunnleggende mathygiene.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59F9D0" w14:textId="77777777" w:rsidR="00E67D6A" w:rsidRPr="00E67D6A" w:rsidRDefault="00E67D6A" w:rsidP="00E67D6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De ansatte støtter og veileder barna prosessen</w:t>
            </w:r>
          </w:p>
        </w:tc>
      </w:tr>
    </w:tbl>
    <w:p w14:paraId="7AB07596" w14:textId="77777777" w:rsidR="00240C81" w:rsidRDefault="00240C81" w:rsidP="00E67D6A">
      <w:pPr>
        <w:spacing w:after="120" w:line="240" w:lineRule="auto"/>
        <w:rPr>
          <w:rFonts w:ascii="Calibri" w:eastAsia="Times New Roman" w:hAnsi="Calibri" w:cs="Arial"/>
          <w:b/>
          <w:bCs/>
          <w:color w:val="4472C4"/>
          <w:sz w:val="44"/>
          <w:szCs w:val="44"/>
          <w:lang w:eastAsia="nb-NO"/>
        </w:rPr>
      </w:pPr>
    </w:p>
    <w:p w14:paraId="73425A2F" w14:textId="4B684874" w:rsidR="00E67D6A" w:rsidRPr="00E67D6A" w:rsidRDefault="00E67D6A" w:rsidP="00E67D6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E67D6A">
        <w:rPr>
          <w:rFonts w:ascii="Calibri" w:eastAsia="Times New Roman" w:hAnsi="Calibri" w:cs="Arial"/>
          <w:b/>
          <w:bCs/>
          <w:color w:val="4472C4"/>
          <w:sz w:val="44"/>
          <w:szCs w:val="44"/>
          <w:lang w:eastAsia="nb-NO"/>
        </w:rPr>
        <w:t>Daglig rutiner</w:t>
      </w:r>
    </w:p>
    <w:p w14:paraId="538AB2A3" w14:textId="7650607B" w:rsidR="00E67D6A" w:rsidRPr="00E67D6A" w:rsidRDefault="00E67D6A" w:rsidP="00E67D6A">
      <w:pPr>
        <w:spacing w:after="120" w:line="240" w:lineRule="auto"/>
        <w:ind w:left="-690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E67D6A">
        <w:rPr>
          <w:rFonts w:ascii="Calibri" w:eastAsia="Times New Roman" w:hAnsi="Calibri" w:cs="Arial"/>
          <w:color w:val="000000"/>
          <w:sz w:val="24"/>
          <w:szCs w:val="24"/>
          <w:lang w:eastAsia="nb-NO"/>
        </w:rPr>
        <w:t>Mål: Barna lærer gode rutiner, og får en forutsigbar dag</w:t>
      </w:r>
      <w:r w:rsidR="00F63E33">
        <w:rPr>
          <w:rFonts w:ascii="Calibri" w:eastAsia="Times New Roman" w:hAnsi="Calibri" w:cs="Arial"/>
          <w:color w:val="000000"/>
          <w:sz w:val="24"/>
          <w:szCs w:val="24"/>
          <w:lang w:eastAsia="nb-NO"/>
        </w:rPr>
        <w:t>.</w:t>
      </w:r>
    </w:p>
    <w:p w14:paraId="0AF3F0E8" w14:textId="77777777" w:rsidR="00E67D6A" w:rsidRPr="00E67D6A" w:rsidRDefault="00E67D6A" w:rsidP="00E67D6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E67D6A">
        <w:rPr>
          <w:rFonts w:ascii="Calibri" w:eastAsia="Times New Roman" w:hAnsi="Calibri" w:cs="Arial"/>
          <w:color w:val="000000"/>
          <w:sz w:val="24"/>
          <w:szCs w:val="24"/>
          <w:lang w:eastAsia="nb-NO"/>
        </w:rPr>
        <w:t>Eksempel på ulike aktiviteter og innhold:</w:t>
      </w:r>
    </w:p>
    <w:tbl>
      <w:tblPr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  <w:gridCol w:w="4229"/>
        <w:gridCol w:w="2693"/>
      </w:tblGrid>
      <w:tr w:rsidR="00E67D6A" w:rsidRPr="00E67D6A" w14:paraId="22F70E64" w14:textId="77777777" w:rsidTr="00E67D6A">
        <w:trPr>
          <w:trHeight w:val="533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6DB804" w14:textId="77777777" w:rsidR="00E67D6A" w:rsidRPr="00E67D6A" w:rsidRDefault="00E67D6A" w:rsidP="00E67D6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Aktivitet</w:t>
            </w: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395316" w14:textId="77777777" w:rsidR="00E67D6A" w:rsidRPr="00E67D6A" w:rsidRDefault="00E67D6A" w:rsidP="00E67D6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Innhold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354077" w14:textId="77777777" w:rsidR="00E67D6A" w:rsidRPr="00E67D6A" w:rsidRDefault="00E67D6A" w:rsidP="00E67D6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Tilrettelegging</w:t>
            </w:r>
          </w:p>
        </w:tc>
      </w:tr>
      <w:tr w:rsidR="00E67D6A" w:rsidRPr="00E67D6A" w14:paraId="7749B2D5" w14:textId="77777777" w:rsidTr="00E67D6A"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EFE139" w14:textId="6826D0B7" w:rsidR="00E67D6A" w:rsidRPr="00240C81" w:rsidRDefault="00240C81" w:rsidP="00E67D6A">
            <w:pPr>
              <w:spacing w:after="120" w:line="240" w:lineRule="auto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nb-NO"/>
              </w:rPr>
            </w:pPr>
            <w:r w:rsidRPr="00240C81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nb-NO"/>
              </w:rPr>
              <w:t>Samling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A0522C" w14:textId="77777777" w:rsidR="00E67D6A" w:rsidRPr="00E67D6A" w:rsidRDefault="00E67D6A" w:rsidP="00E67D6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Barna og de ansatte går igjennom dagen, og snakker om ulike hendelser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7D559A" w14:textId="77777777" w:rsidR="00E67D6A" w:rsidRPr="00E67D6A" w:rsidRDefault="00E67D6A" w:rsidP="00E67D6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De ansatte tilrettelegger for møtet.</w:t>
            </w:r>
          </w:p>
        </w:tc>
      </w:tr>
      <w:tr w:rsidR="00E67D6A" w:rsidRPr="00E67D6A" w14:paraId="11559D0E" w14:textId="77777777" w:rsidTr="00E67D6A"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5E96EE" w14:textId="77777777" w:rsidR="00E67D6A" w:rsidRPr="00E67D6A" w:rsidRDefault="00E67D6A" w:rsidP="00E67D6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Garderobe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D1048D" w14:textId="77777777" w:rsidR="00E67D6A" w:rsidRPr="00E67D6A" w:rsidRDefault="00E67D6A" w:rsidP="00E67D6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Barna lærer å ha orden i </w:t>
            </w:r>
            <w:proofErr w:type="spellStart"/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tøyet</w:t>
            </w:r>
            <w:proofErr w:type="spellEnd"/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 sitt i garderoben.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A851C3" w14:textId="77777777" w:rsidR="00E67D6A" w:rsidRPr="00E67D6A" w:rsidRDefault="00E67D6A" w:rsidP="00E67D6A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E67D6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nb-NO"/>
              </w:rPr>
              <w:t>De ansatte følger med og rettleder barna</w:t>
            </w:r>
          </w:p>
        </w:tc>
      </w:tr>
    </w:tbl>
    <w:p w14:paraId="666BB1C5" w14:textId="77777777" w:rsidR="0094378C" w:rsidRDefault="0094378C" w:rsidP="0094378C">
      <w:pPr>
        <w:shd w:val="clear" w:color="auto" w:fill="FFFFFF"/>
        <w:spacing w:after="150" w:line="240" w:lineRule="auto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nb-NO"/>
        </w:rPr>
        <w:t xml:space="preserve"> </w:t>
      </w:r>
    </w:p>
    <w:p w14:paraId="541D8D7A" w14:textId="4C8FD2D8" w:rsidR="00DA59F7" w:rsidRPr="0094378C" w:rsidRDefault="0094378C" w:rsidP="0094378C">
      <w:pPr>
        <w:shd w:val="clear" w:color="auto" w:fill="FFFFFF"/>
        <w:spacing w:after="150" w:line="240" w:lineRule="auto"/>
        <w:textAlignment w:val="center"/>
        <w:rPr>
          <w:rFonts w:ascii="Calibri" w:eastAsia="Times New Roman" w:hAnsi="Calibri" w:cs="Arial"/>
          <w:b/>
          <w:color w:val="4472C4" w:themeColor="accent1"/>
          <w:sz w:val="44"/>
          <w:szCs w:val="44"/>
          <w:lang w:eastAsia="nb-NO"/>
        </w:rPr>
      </w:pPr>
      <w:r w:rsidRPr="0094378C">
        <w:rPr>
          <w:rFonts w:ascii="Calibri" w:eastAsia="Times New Roman" w:hAnsi="Calibri" w:cs="Arial"/>
          <w:b/>
          <w:color w:val="4472C4" w:themeColor="accent1"/>
          <w:sz w:val="44"/>
          <w:szCs w:val="44"/>
          <w:lang w:eastAsia="nb-NO"/>
        </w:rPr>
        <w:t>Aktivitetsplan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75"/>
        <w:gridCol w:w="3666"/>
        <w:gridCol w:w="3921"/>
      </w:tblGrid>
      <w:tr w:rsidR="00DA59F7" w:rsidRPr="00DA59F7" w14:paraId="51B28A71" w14:textId="77777777" w:rsidTr="00F63E33">
        <w:trPr>
          <w:trHeight w:val="691"/>
        </w:trPr>
        <w:tc>
          <w:tcPr>
            <w:tcW w:w="1526" w:type="dxa"/>
            <w:shd w:val="clear" w:color="auto" w:fill="4472C4" w:themeFill="accent1"/>
          </w:tcPr>
          <w:p w14:paraId="204B1AFA" w14:textId="7C56A343" w:rsidR="00DA59F7" w:rsidRPr="00DA59F7" w:rsidRDefault="00DA59F7" w:rsidP="00E71EF5">
            <w:pPr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 xml:space="preserve">     </w:t>
            </w:r>
          </w:p>
          <w:p w14:paraId="4C7EAF83" w14:textId="32325674" w:rsidR="00DA59F7" w:rsidRPr="00DA59F7" w:rsidRDefault="00DA59F7" w:rsidP="00DA59F7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Uke</w:t>
            </w:r>
          </w:p>
        </w:tc>
        <w:tc>
          <w:tcPr>
            <w:tcW w:w="3685" w:type="dxa"/>
            <w:shd w:val="clear" w:color="auto" w:fill="4472C4" w:themeFill="accent1"/>
          </w:tcPr>
          <w:p w14:paraId="13A64B73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33200D9B" w14:textId="6DA924CF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4001" w:type="dxa"/>
            <w:shd w:val="clear" w:color="auto" w:fill="4472C4" w:themeFill="accent1"/>
          </w:tcPr>
          <w:p w14:paraId="67CC92F0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6FB6C50E" w14:textId="2E2DE83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Aktivitet</w:t>
            </w:r>
          </w:p>
        </w:tc>
      </w:tr>
      <w:tr w:rsidR="00DA59F7" w:rsidRPr="00DA59F7" w14:paraId="4696CCF6" w14:textId="77777777" w:rsidTr="00F63E33">
        <w:trPr>
          <w:trHeight w:val="854"/>
        </w:trPr>
        <w:tc>
          <w:tcPr>
            <w:tcW w:w="1526" w:type="dxa"/>
          </w:tcPr>
          <w:p w14:paraId="49760185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4F251771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34-35</w:t>
            </w:r>
          </w:p>
        </w:tc>
        <w:tc>
          <w:tcPr>
            <w:tcW w:w="3685" w:type="dxa"/>
          </w:tcPr>
          <w:p w14:paraId="5D0138DE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 xml:space="preserve"> </w:t>
            </w:r>
          </w:p>
          <w:p w14:paraId="12EF8F4B" w14:textId="008E172B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Bli kjent</w:t>
            </w:r>
            <w:r w:rsidR="00F63E33">
              <w:rPr>
                <w:b/>
                <w:sz w:val="24"/>
                <w:szCs w:val="24"/>
              </w:rPr>
              <w:t>/Vennskap</w:t>
            </w:r>
          </w:p>
          <w:p w14:paraId="0B58E047" w14:textId="77777777" w:rsidR="00DA59F7" w:rsidRPr="00DA59F7" w:rsidRDefault="00DA59F7" w:rsidP="00E71EF5">
            <w:pPr>
              <w:rPr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14:paraId="6BA0C7D3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121EE729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Leker og aktiviteter ute og inne</w:t>
            </w:r>
          </w:p>
        </w:tc>
      </w:tr>
      <w:tr w:rsidR="00DA59F7" w:rsidRPr="00DA59F7" w14:paraId="18EEFB5C" w14:textId="77777777" w:rsidTr="00F63E33">
        <w:trPr>
          <w:trHeight w:val="826"/>
        </w:trPr>
        <w:tc>
          <w:tcPr>
            <w:tcW w:w="1526" w:type="dxa"/>
          </w:tcPr>
          <w:p w14:paraId="2241D4A2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52870778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36-37</w:t>
            </w:r>
          </w:p>
        </w:tc>
        <w:tc>
          <w:tcPr>
            <w:tcW w:w="3685" w:type="dxa"/>
          </w:tcPr>
          <w:p w14:paraId="21365E69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3DD0B77D" w14:textId="18D3E00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Regler og rutiner</w:t>
            </w:r>
            <w:r w:rsidR="00F63E33">
              <w:rPr>
                <w:b/>
                <w:sz w:val="24"/>
                <w:szCs w:val="24"/>
              </w:rPr>
              <w:t>/Omsorg for hverandre</w:t>
            </w:r>
          </w:p>
        </w:tc>
        <w:tc>
          <w:tcPr>
            <w:tcW w:w="4001" w:type="dxa"/>
          </w:tcPr>
          <w:p w14:paraId="0B1C0BFB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4E04604B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Øver på å holde orden i tingene våre og følge regler ved måltid</w:t>
            </w:r>
          </w:p>
        </w:tc>
      </w:tr>
      <w:tr w:rsidR="00DA59F7" w:rsidRPr="00DA59F7" w14:paraId="6B47BCD3" w14:textId="77777777" w:rsidTr="00F63E33">
        <w:trPr>
          <w:trHeight w:val="853"/>
        </w:trPr>
        <w:tc>
          <w:tcPr>
            <w:tcW w:w="1526" w:type="dxa"/>
          </w:tcPr>
          <w:p w14:paraId="232DB14B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2AF75EEB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38-40</w:t>
            </w:r>
          </w:p>
        </w:tc>
        <w:tc>
          <w:tcPr>
            <w:tcW w:w="3685" w:type="dxa"/>
          </w:tcPr>
          <w:p w14:paraId="6F011A96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1865D5B2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Høst</w:t>
            </w:r>
          </w:p>
        </w:tc>
        <w:tc>
          <w:tcPr>
            <w:tcW w:w="4001" w:type="dxa"/>
          </w:tcPr>
          <w:p w14:paraId="15C3C20B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11F7D234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Lage høstdekorasjoner og bilder av blader vi finner ute, lage suppe</w:t>
            </w:r>
          </w:p>
        </w:tc>
      </w:tr>
      <w:tr w:rsidR="00DA59F7" w:rsidRPr="00DA59F7" w14:paraId="633A98F5" w14:textId="77777777" w:rsidTr="00F63E33">
        <w:trPr>
          <w:trHeight w:val="992"/>
        </w:trPr>
        <w:tc>
          <w:tcPr>
            <w:tcW w:w="1526" w:type="dxa"/>
          </w:tcPr>
          <w:p w14:paraId="3A23E3BD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0DE49185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41-42</w:t>
            </w:r>
          </w:p>
        </w:tc>
        <w:tc>
          <w:tcPr>
            <w:tcW w:w="3685" w:type="dxa"/>
          </w:tcPr>
          <w:p w14:paraId="14AF5637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258B269E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Høstferie</w:t>
            </w:r>
          </w:p>
        </w:tc>
        <w:tc>
          <w:tcPr>
            <w:tcW w:w="4001" w:type="dxa"/>
          </w:tcPr>
          <w:p w14:paraId="66553C6F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6EFC61A3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Baking, gå på tur, spille bingo, leker i gymsalen ++</w:t>
            </w:r>
          </w:p>
        </w:tc>
      </w:tr>
      <w:tr w:rsidR="00DA59F7" w:rsidRPr="00DA59F7" w14:paraId="22DF1A4E" w14:textId="77777777" w:rsidTr="00F63E33">
        <w:trPr>
          <w:trHeight w:val="978"/>
        </w:trPr>
        <w:tc>
          <w:tcPr>
            <w:tcW w:w="1526" w:type="dxa"/>
          </w:tcPr>
          <w:p w14:paraId="5A0ADAAD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6D73F95C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43-45</w:t>
            </w:r>
          </w:p>
        </w:tc>
        <w:tc>
          <w:tcPr>
            <w:tcW w:w="3685" w:type="dxa"/>
          </w:tcPr>
          <w:p w14:paraId="15322873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40467827" w14:textId="51B72B7F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Formingsaktiviteter</w:t>
            </w:r>
            <w:r w:rsidR="00F63E33">
              <w:rPr>
                <w:b/>
                <w:sz w:val="24"/>
                <w:szCs w:val="24"/>
              </w:rPr>
              <w:t>/Samarbeid</w:t>
            </w:r>
          </w:p>
        </w:tc>
        <w:tc>
          <w:tcPr>
            <w:tcW w:w="4001" w:type="dxa"/>
          </w:tcPr>
          <w:p w14:paraId="6A7C48BB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3CFF2299" w14:textId="4A89EF9B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Lage plastelina og</w:t>
            </w:r>
            <w:r w:rsidRPr="00DA59F7">
              <w:rPr>
                <w:b/>
                <w:sz w:val="24"/>
                <w:szCs w:val="24"/>
              </w:rPr>
              <w:t xml:space="preserve"> figurer, lage kort/gave til farsdag</w:t>
            </w:r>
            <w:r>
              <w:rPr>
                <w:b/>
                <w:sz w:val="24"/>
                <w:szCs w:val="24"/>
              </w:rPr>
              <w:t>, tegne</w:t>
            </w:r>
          </w:p>
        </w:tc>
      </w:tr>
      <w:tr w:rsidR="00DA59F7" w:rsidRPr="00DA59F7" w14:paraId="36EB0C72" w14:textId="77777777" w:rsidTr="00F63E33">
        <w:trPr>
          <w:trHeight w:val="701"/>
        </w:trPr>
        <w:tc>
          <w:tcPr>
            <w:tcW w:w="1526" w:type="dxa"/>
          </w:tcPr>
          <w:p w14:paraId="6400EA31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12253B10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46-47</w:t>
            </w:r>
          </w:p>
        </w:tc>
        <w:tc>
          <w:tcPr>
            <w:tcW w:w="3685" w:type="dxa"/>
          </w:tcPr>
          <w:p w14:paraId="39577F73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6CC11FD0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Brettspill</w:t>
            </w:r>
          </w:p>
          <w:p w14:paraId="47EE61E1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14:paraId="1F2DBD32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38BFF371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 xml:space="preserve">Spille kortspill, brettspill og </w:t>
            </w:r>
            <w:proofErr w:type="spellStart"/>
            <w:r w:rsidRPr="00DA59F7">
              <w:rPr>
                <w:b/>
                <w:sz w:val="24"/>
                <w:szCs w:val="24"/>
              </w:rPr>
              <w:t>memoryspill</w:t>
            </w:r>
            <w:proofErr w:type="spellEnd"/>
          </w:p>
        </w:tc>
      </w:tr>
      <w:tr w:rsidR="00DA59F7" w:rsidRPr="00DA59F7" w14:paraId="683BEC4A" w14:textId="77777777" w:rsidTr="00F63E33">
        <w:trPr>
          <w:trHeight w:val="697"/>
        </w:trPr>
        <w:tc>
          <w:tcPr>
            <w:tcW w:w="1526" w:type="dxa"/>
          </w:tcPr>
          <w:p w14:paraId="72493572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7D9453EA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48-49</w:t>
            </w:r>
          </w:p>
        </w:tc>
        <w:tc>
          <w:tcPr>
            <w:tcW w:w="3685" w:type="dxa"/>
          </w:tcPr>
          <w:p w14:paraId="3E6441CD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273D30D0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Advent</w:t>
            </w:r>
          </w:p>
        </w:tc>
        <w:tc>
          <w:tcPr>
            <w:tcW w:w="4001" w:type="dxa"/>
          </w:tcPr>
          <w:p w14:paraId="71865F25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4AFD0880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Pynte på SFO, adventsamling, bake julekaker</w:t>
            </w:r>
          </w:p>
        </w:tc>
      </w:tr>
      <w:tr w:rsidR="00DA59F7" w:rsidRPr="00DA59F7" w14:paraId="2B3743B2" w14:textId="77777777" w:rsidTr="00F63E33">
        <w:trPr>
          <w:trHeight w:val="655"/>
        </w:trPr>
        <w:tc>
          <w:tcPr>
            <w:tcW w:w="1526" w:type="dxa"/>
          </w:tcPr>
          <w:p w14:paraId="5DE4D242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2E632617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50-51</w:t>
            </w:r>
          </w:p>
        </w:tc>
        <w:tc>
          <w:tcPr>
            <w:tcW w:w="3685" w:type="dxa"/>
          </w:tcPr>
          <w:p w14:paraId="2CB8FA5A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4F6918CC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Jul</w:t>
            </w:r>
          </w:p>
        </w:tc>
        <w:tc>
          <w:tcPr>
            <w:tcW w:w="4001" w:type="dxa"/>
          </w:tcPr>
          <w:p w14:paraId="0DE93C9A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47C6A867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Lage julepynt og julegaver</w:t>
            </w:r>
          </w:p>
        </w:tc>
      </w:tr>
      <w:tr w:rsidR="00DA59F7" w:rsidRPr="00DA59F7" w14:paraId="0CFC20FE" w14:textId="77777777" w:rsidTr="00F63E33">
        <w:trPr>
          <w:trHeight w:val="707"/>
        </w:trPr>
        <w:tc>
          <w:tcPr>
            <w:tcW w:w="1526" w:type="dxa"/>
          </w:tcPr>
          <w:p w14:paraId="022CDA0F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0DB6357D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3685" w:type="dxa"/>
          </w:tcPr>
          <w:p w14:paraId="222EAD31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73B704CB" w14:textId="35643354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Konstruksjonslek</w:t>
            </w:r>
            <w:r w:rsidR="00F63E33">
              <w:rPr>
                <w:b/>
                <w:sz w:val="24"/>
                <w:szCs w:val="24"/>
              </w:rPr>
              <w:t>/Motivasjon</w:t>
            </w:r>
          </w:p>
        </w:tc>
        <w:tc>
          <w:tcPr>
            <w:tcW w:w="4001" w:type="dxa"/>
          </w:tcPr>
          <w:p w14:paraId="4F3FD156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5E4EB82B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 xml:space="preserve">Bygge med </w:t>
            </w:r>
            <w:proofErr w:type="spellStart"/>
            <w:r w:rsidRPr="00DA59F7">
              <w:rPr>
                <w:b/>
                <w:sz w:val="24"/>
                <w:szCs w:val="24"/>
              </w:rPr>
              <w:t>playsticks</w:t>
            </w:r>
            <w:proofErr w:type="spellEnd"/>
            <w:r w:rsidRPr="00DA59F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A59F7">
              <w:rPr>
                <w:b/>
                <w:sz w:val="24"/>
                <w:szCs w:val="24"/>
              </w:rPr>
              <w:t>lego</w:t>
            </w:r>
            <w:proofErr w:type="spellEnd"/>
            <w:r w:rsidRPr="00DA59F7">
              <w:rPr>
                <w:b/>
                <w:sz w:val="24"/>
                <w:szCs w:val="24"/>
              </w:rPr>
              <w:t xml:space="preserve"> og </w:t>
            </w:r>
            <w:proofErr w:type="spellStart"/>
            <w:r w:rsidRPr="00DA59F7">
              <w:rPr>
                <w:b/>
                <w:sz w:val="24"/>
                <w:szCs w:val="24"/>
              </w:rPr>
              <w:t>plus</w:t>
            </w:r>
            <w:proofErr w:type="spellEnd"/>
            <w:r w:rsidRPr="00DA59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A59F7">
              <w:rPr>
                <w:b/>
                <w:sz w:val="24"/>
                <w:szCs w:val="24"/>
              </w:rPr>
              <w:t>plus</w:t>
            </w:r>
            <w:proofErr w:type="spellEnd"/>
            <w:r w:rsidRPr="00DA59F7">
              <w:rPr>
                <w:b/>
                <w:sz w:val="24"/>
                <w:szCs w:val="24"/>
              </w:rPr>
              <w:t xml:space="preserve"> mini</w:t>
            </w:r>
          </w:p>
        </w:tc>
      </w:tr>
      <w:tr w:rsidR="00DA59F7" w:rsidRPr="00DA59F7" w14:paraId="2D8B35A0" w14:textId="77777777" w:rsidTr="00F63E33">
        <w:trPr>
          <w:trHeight w:val="690"/>
        </w:trPr>
        <w:tc>
          <w:tcPr>
            <w:tcW w:w="1526" w:type="dxa"/>
          </w:tcPr>
          <w:p w14:paraId="3F8A5BCF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39F0DC22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4-5</w:t>
            </w:r>
          </w:p>
        </w:tc>
        <w:tc>
          <w:tcPr>
            <w:tcW w:w="3685" w:type="dxa"/>
          </w:tcPr>
          <w:p w14:paraId="6839C636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0B75F8DC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Gymsalen</w:t>
            </w:r>
          </w:p>
        </w:tc>
        <w:tc>
          <w:tcPr>
            <w:tcW w:w="4001" w:type="dxa"/>
          </w:tcPr>
          <w:p w14:paraId="47D8D156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63E399AC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Hinderløype, stiv heks, stein-saks-papir++</w:t>
            </w:r>
          </w:p>
        </w:tc>
      </w:tr>
      <w:tr w:rsidR="00DA59F7" w:rsidRPr="00DA59F7" w14:paraId="2C8EDDE9" w14:textId="77777777" w:rsidTr="00F63E33">
        <w:trPr>
          <w:trHeight w:val="700"/>
        </w:trPr>
        <w:tc>
          <w:tcPr>
            <w:tcW w:w="1526" w:type="dxa"/>
          </w:tcPr>
          <w:p w14:paraId="5095024E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7F86599A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6-8</w:t>
            </w:r>
          </w:p>
        </w:tc>
        <w:tc>
          <w:tcPr>
            <w:tcW w:w="3685" w:type="dxa"/>
          </w:tcPr>
          <w:p w14:paraId="60285F08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07D299F0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Formingsaktiviteter/Karneval</w:t>
            </w:r>
          </w:p>
        </w:tc>
        <w:tc>
          <w:tcPr>
            <w:tcW w:w="4001" w:type="dxa"/>
          </w:tcPr>
          <w:p w14:paraId="35685279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7E30ADF7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 xml:space="preserve">Lage kort/gave til morsdag, lage </w:t>
            </w:r>
            <w:proofErr w:type="spellStart"/>
            <w:r w:rsidRPr="00DA59F7">
              <w:rPr>
                <w:b/>
                <w:sz w:val="24"/>
                <w:szCs w:val="24"/>
              </w:rPr>
              <w:t>fastelavensris</w:t>
            </w:r>
            <w:proofErr w:type="spellEnd"/>
            <w:r w:rsidRPr="00DA59F7">
              <w:rPr>
                <w:b/>
                <w:sz w:val="24"/>
                <w:szCs w:val="24"/>
              </w:rPr>
              <w:t>, karneval</w:t>
            </w:r>
          </w:p>
        </w:tc>
      </w:tr>
      <w:tr w:rsidR="00DA59F7" w:rsidRPr="00DA59F7" w14:paraId="2621D603" w14:textId="77777777" w:rsidTr="00F63E33">
        <w:trPr>
          <w:trHeight w:val="641"/>
        </w:trPr>
        <w:tc>
          <w:tcPr>
            <w:tcW w:w="1526" w:type="dxa"/>
          </w:tcPr>
          <w:p w14:paraId="7FE3ECD0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6600D81A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14:paraId="496F56E7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4F65C69E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Vinterferie</w:t>
            </w:r>
          </w:p>
        </w:tc>
        <w:tc>
          <w:tcPr>
            <w:tcW w:w="4001" w:type="dxa"/>
          </w:tcPr>
          <w:p w14:paraId="0E81680E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15818D99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Baking, koding, gå på tur, kino ++</w:t>
            </w:r>
          </w:p>
        </w:tc>
      </w:tr>
      <w:tr w:rsidR="00DA59F7" w:rsidRPr="00DA59F7" w14:paraId="10205F5D" w14:textId="77777777" w:rsidTr="00F63E33">
        <w:trPr>
          <w:trHeight w:val="709"/>
        </w:trPr>
        <w:tc>
          <w:tcPr>
            <w:tcW w:w="1526" w:type="dxa"/>
          </w:tcPr>
          <w:p w14:paraId="7B1C0A1A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7DBC7F8D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10-12</w:t>
            </w:r>
          </w:p>
        </w:tc>
        <w:tc>
          <w:tcPr>
            <w:tcW w:w="3685" w:type="dxa"/>
          </w:tcPr>
          <w:p w14:paraId="43764B05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2C28CFF7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Vår</w:t>
            </w:r>
          </w:p>
        </w:tc>
        <w:tc>
          <w:tcPr>
            <w:tcW w:w="4001" w:type="dxa"/>
          </w:tcPr>
          <w:p w14:paraId="34BF05B5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1F4AB577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Lage dekorasjoner, lage dukker til teater</w:t>
            </w:r>
          </w:p>
        </w:tc>
      </w:tr>
      <w:tr w:rsidR="00DA59F7" w:rsidRPr="00DA59F7" w14:paraId="37874B08" w14:textId="77777777" w:rsidTr="00F63E33">
        <w:trPr>
          <w:trHeight w:val="690"/>
        </w:trPr>
        <w:tc>
          <w:tcPr>
            <w:tcW w:w="1526" w:type="dxa"/>
          </w:tcPr>
          <w:p w14:paraId="44F7310D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5A219763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13-14</w:t>
            </w:r>
          </w:p>
        </w:tc>
        <w:tc>
          <w:tcPr>
            <w:tcW w:w="3685" w:type="dxa"/>
          </w:tcPr>
          <w:p w14:paraId="55B99EBC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4D0B701B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Påske</w:t>
            </w:r>
          </w:p>
        </w:tc>
        <w:tc>
          <w:tcPr>
            <w:tcW w:w="4001" w:type="dxa"/>
          </w:tcPr>
          <w:p w14:paraId="4AD8A588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7453378E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Lage påskepynt, koke og farge egg</w:t>
            </w:r>
          </w:p>
        </w:tc>
      </w:tr>
      <w:tr w:rsidR="00DA59F7" w:rsidRPr="00DA59F7" w14:paraId="120BA5B7" w14:textId="77777777" w:rsidTr="00F63E33">
        <w:trPr>
          <w:trHeight w:val="685"/>
        </w:trPr>
        <w:tc>
          <w:tcPr>
            <w:tcW w:w="1526" w:type="dxa"/>
          </w:tcPr>
          <w:p w14:paraId="5C5642E7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74517F51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16-17</w:t>
            </w:r>
          </w:p>
        </w:tc>
        <w:tc>
          <w:tcPr>
            <w:tcW w:w="3685" w:type="dxa"/>
          </w:tcPr>
          <w:p w14:paraId="758E39BD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6C49F67A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Musikk, dans og drama</w:t>
            </w:r>
          </w:p>
        </w:tc>
        <w:tc>
          <w:tcPr>
            <w:tcW w:w="4001" w:type="dxa"/>
          </w:tcPr>
          <w:p w14:paraId="6C819908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42D8CBB5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Lage dukketeater med egenproduserte dukker, danseleker</w:t>
            </w:r>
          </w:p>
        </w:tc>
      </w:tr>
      <w:tr w:rsidR="00DA59F7" w:rsidRPr="00DA59F7" w14:paraId="336F0154" w14:textId="77777777" w:rsidTr="00F63E33">
        <w:trPr>
          <w:trHeight w:val="725"/>
        </w:trPr>
        <w:tc>
          <w:tcPr>
            <w:tcW w:w="1526" w:type="dxa"/>
          </w:tcPr>
          <w:p w14:paraId="63E1117B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4C6877C5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18-19</w:t>
            </w:r>
          </w:p>
        </w:tc>
        <w:tc>
          <w:tcPr>
            <w:tcW w:w="3685" w:type="dxa"/>
          </w:tcPr>
          <w:p w14:paraId="5EC7A378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2BD729CE" w14:textId="11E4ED71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Dyrking</w:t>
            </w:r>
          </w:p>
        </w:tc>
        <w:tc>
          <w:tcPr>
            <w:tcW w:w="4001" w:type="dxa"/>
          </w:tcPr>
          <w:p w14:paraId="786B9D4C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537E682A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Dyrke grønnsaker og utforske småkryp</w:t>
            </w:r>
          </w:p>
        </w:tc>
      </w:tr>
      <w:tr w:rsidR="00DA59F7" w:rsidRPr="00DA59F7" w14:paraId="053CB8B3" w14:textId="77777777" w:rsidTr="00F63E33">
        <w:trPr>
          <w:trHeight w:val="708"/>
        </w:trPr>
        <w:tc>
          <w:tcPr>
            <w:tcW w:w="1526" w:type="dxa"/>
          </w:tcPr>
          <w:p w14:paraId="4492C6D6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4DE2D8FB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20-21</w:t>
            </w:r>
          </w:p>
        </w:tc>
        <w:tc>
          <w:tcPr>
            <w:tcW w:w="3685" w:type="dxa"/>
          </w:tcPr>
          <w:p w14:paraId="12AAFBD7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448C14BD" w14:textId="4785E288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Rollelek</w:t>
            </w:r>
            <w:r w:rsidR="00F63E33">
              <w:rPr>
                <w:b/>
                <w:sz w:val="24"/>
                <w:szCs w:val="24"/>
              </w:rPr>
              <w:t>/Empati</w:t>
            </w:r>
          </w:p>
        </w:tc>
        <w:tc>
          <w:tcPr>
            <w:tcW w:w="4001" w:type="dxa"/>
          </w:tcPr>
          <w:p w14:paraId="4D0461E3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3C2C2964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 xml:space="preserve">Leke butikk, </w:t>
            </w:r>
            <w:proofErr w:type="gramStart"/>
            <w:r w:rsidRPr="00DA59F7">
              <w:rPr>
                <w:b/>
                <w:sz w:val="24"/>
                <w:szCs w:val="24"/>
              </w:rPr>
              <w:t>dyrehage,</w:t>
            </w:r>
            <w:proofErr w:type="gramEnd"/>
            <w:r w:rsidRPr="00DA59F7">
              <w:rPr>
                <w:b/>
                <w:sz w:val="24"/>
                <w:szCs w:val="24"/>
              </w:rPr>
              <w:t xml:space="preserve"> sykehus ++</w:t>
            </w:r>
          </w:p>
        </w:tc>
      </w:tr>
      <w:tr w:rsidR="00DA59F7" w:rsidRPr="00DA59F7" w14:paraId="512B6257" w14:textId="77777777" w:rsidTr="00F63E33">
        <w:trPr>
          <w:trHeight w:val="975"/>
        </w:trPr>
        <w:tc>
          <w:tcPr>
            <w:tcW w:w="1526" w:type="dxa"/>
          </w:tcPr>
          <w:p w14:paraId="05865691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0DB39A3F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22-23</w:t>
            </w:r>
          </w:p>
        </w:tc>
        <w:tc>
          <w:tcPr>
            <w:tcW w:w="3685" w:type="dxa"/>
          </w:tcPr>
          <w:p w14:paraId="3E3124C0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7E5BA69F" w14:textId="55F2F3D0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Miljøuker</w:t>
            </w:r>
            <w:r w:rsidR="00070CF5">
              <w:rPr>
                <w:b/>
                <w:sz w:val="24"/>
                <w:szCs w:val="24"/>
              </w:rPr>
              <w:t>/Pinse</w:t>
            </w:r>
          </w:p>
        </w:tc>
        <w:tc>
          <w:tcPr>
            <w:tcW w:w="4001" w:type="dxa"/>
          </w:tcPr>
          <w:p w14:paraId="1D142FE7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2A7E7A6D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Lære om kildesortering, være miljøagenter, aktiviteter</w:t>
            </w:r>
          </w:p>
        </w:tc>
      </w:tr>
      <w:tr w:rsidR="00DA59F7" w:rsidRPr="00DA59F7" w14:paraId="690A0881" w14:textId="77777777" w:rsidTr="00F63E33">
        <w:trPr>
          <w:trHeight w:val="875"/>
        </w:trPr>
        <w:tc>
          <w:tcPr>
            <w:tcW w:w="1526" w:type="dxa"/>
          </w:tcPr>
          <w:p w14:paraId="08688D09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2DF73530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24-25</w:t>
            </w:r>
          </w:p>
        </w:tc>
        <w:tc>
          <w:tcPr>
            <w:tcW w:w="3685" w:type="dxa"/>
          </w:tcPr>
          <w:p w14:paraId="7FC03EA3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0D2FE901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Utelek</w:t>
            </w:r>
          </w:p>
        </w:tc>
        <w:tc>
          <w:tcPr>
            <w:tcW w:w="4001" w:type="dxa"/>
          </w:tcPr>
          <w:p w14:paraId="020A9386" w14:textId="77777777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</w:p>
          <w:p w14:paraId="6ACA2C15" w14:textId="09D45C92" w:rsidR="00DA59F7" w:rsidRPr="00DA59F7" w:rsidRDefault="00DA59F7" w:rsidP="00E71EF5">
            <w:pPr>
              <w:jc w:val="center"/>
              <w:rPr>
                <w:b/>
                <w:sz w:val="24"/>
                <w:szCs w:val="24"/>
              </w:rPr>
            </w:pPr>
            <w:r w:rsidRPr="00DA59F7">
              <w:rPr>
                <w:b/>
                <w:sz w:val="24"/>
                <w:szCs w:val="24"/>
              </w:rPr>
              <w:t>Hoppetau/hoppestrikk, kritt, kanonball</w:t>
            </w:r>
            <w:r>
              <w:rPr>
                <w:b/>
                <w:sz w:val="24"/>
                <w:szCs w:val="24"/>
              </w:rPr>
              <w:t>/fotball</w:t>
            </w:r>
          </w:p>
        </w:tc>
      </w:tr>
    </w:tbl>
    <w:p w14:paraId="1C76D531" w14:textId="230C7E6D" w:rsidR="00E67D6A" w:rsidRDefault="00E67D6A" w:rsidP="00E67D6A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b/>
          <w:color w:val="333333"/>
          <w:sz w:val="24"/>
          <w:szCs w:val="24"/>
          <w:lang w:eastAsia="nb-NO"/>
        </w:rPr>
      </w:pPr>
      <w:r w:rsidRPr="00DA59F7">
        <w:rPr>
          <w:rFonts w:ascii="Arial" w:eastAsia="Times New Roman" w:hAnsi="Arial" w:cs="Arial"/>
          <w:b/>
          <w:vanish/>
          <w:color w:val="333333"/>
          <w:sz w:val="24"/>
          <w:szCs w:val="24"/>
          <w:lang w:eastAsia="nb-NO"/>
        </w:rPr>
        <w:t>Loading</w:t>
      </w:r>
    </w:p>
    <w:p w14:paraId="315ADCB6" w14:textId="05D2060A" w:rsidR="005F3E93" w:rsidRDefault="005F3E93" w:rsidP="00E67D6A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b/>
          <w:color w:val="333333"/>
          <w:sz w:val="24"/>
          <w:szCs w:val="24"/>
          <w:lang w:eastAsia="nb-NO"/>
        </w:rPr>
      </w:pPr>
    </w:p>
    <w:p w14:paraId="653E71E4" w14:textId="163FE7BA" w:rsidR="005F3E93" w:rsidRPr="00DA59F7" w:rsidRDefault="005F3E93" w:rsidP="005F3E93">
      <w:pPr>
        <w:shd w:val="clear" w:color="auto" w:fill="FFFFFF"/>
        <w:spacing w:after="150" w:line="240" w:lineRule="auto"/>
        <w:textAlignment w:val="center"/>
        <w:rPr>
          <w:rFonts w:ascii="Arial" w:eastAsia="Times New Roman" w:hAnsi="Arial" w:cs="Arial"/>
          <w:b/>
          <w:vanish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nb-NO"/>
        </w:rPr>
        <w:t xml:space="preserve">Rektor </w:t>
      </w:r>
      <w:r w:rsidR="00BB42B1">
        <w:rPr>
          <w:rFonts w:ascii="Arial" w:eastAsia="Times New Roman" w:hAnsi="Arial" w:cs="Arial"/>
          <w:b/>
          <w:color w:val="333333"/>
          <w:sz w:val="24"/>
          <w:szCs w:val="24"/>
          <w:lang w:eastAsia="nb-NO"/>
        </w:rPr>
        <w:t>09.09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nb-NO"/>
        </w:rPr>
        <w:t>.21</w:t>
      </w:r>
    </w:p>
    <w:p w14:paraId="0621646B" w14:textId="77777777" w:rsidR="004558F0" w:rsidRPr="00DA59F7" w:rsidRDefault="004558F0" w:rsidP="005F3E93">
      <w:pPr>
        <w:rPr>
          <w:b/>
          <w:sz w:val="24"/>
          <w:szCs w:val="24"/>
        </w:rPr>
      </w:pPr>
    </w:p>
    <w:sectPr w:rsidR="004558F0" w:rsidRPr="00DA5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6A78"/>
    <w:multiLevelType w:val="multilevel"/>
    <w:tmpl w:val="8CF0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E041B"/>
    <w:multiLevelType w:val="multilevel"/>
    <w:tmpl w:val="4F36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40125"/>
    <w:multiLevelType w:val="multilevel"/>
    <w:tmpl w:val="4250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A06C8"/>
    <w:multiLevelType w:val="multilevel"/>
    <w:tmpl w:val="8E5A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AB19F6"/>
    <w:multiLevelType w:val="multilevel"/>
    <w:tmpl w:val="3942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9F07DD"/>
    <w:multiLevelType w:val="hybridMultilevel"/>
    <w:tmpl w:val="B918834E"/>
    <w:lvl w:ilvl="0" w:tplc="9C3046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4472C4"/>
        <w:sz w:val="4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A"/>
    <w:rsid w:val="00070CF5"/>
    <w:rsid w:val="0015513E"/>
    <w:rsid w:val="00194955"/>
    <w:rsid w:val="00240C81"/>
    <w:rsid w:val="002961BC"/>
    <w:rsid w:val="00431EC6"/>
    <w:rsid w:val="004530F1"/>
    <w:rsid w:val="004558F0"/>
    <w:rsid w:val="00514D1E"/>
    <w:rsid w:val="005240D5"/>
    <w:rsid w:val="005F319B"/>
    <w:rsid w:val="005F3E93"/>
    <w:rsid w:val="00870104"/>
    <w:rsid w:val="0093276C"/>
    <w:rsid w:val="0094378C"/>
    <w:rsid w:val="009E028E"/>
    <w:rsid w:val="00B02965"/>
    <w:rsid w:val="00B7521B"/>
    <w:rsid w:val="00BB42B1"/>
    <w:rsid w:val="00BE0449"/>
    <w:rsid w:val="00DA59F7"/>
    <w:rsid w:val="00E67D6A"/>
    <w:rsid w:val="00F6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E247"/>
  <w15:docId w15:val="{F483AB34-F16D-4FB7-BE62-5F93A945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A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59F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A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96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4706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3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79134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29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5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6068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060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6721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01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76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87818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5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2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8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1463</Words>
  <Characters>7757</Characters>
  <Application>Microsoft Office Word</Application>
  <DocSecurity>4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Sørhåland privatskole as</Company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Espen Vidar Berg</dc:creator>
  <cp:lastModifiedBy>Espen Vidar Berg</cp:lastModifiedBy>
  <cp:revision>2</cp:revision>
  <dcterms:created xsi:type="dcterms:W3CDTF">2021-09-09T13:29:00Z</dcterms:created>
  <dcterms:modified xsi:type="dcterms:W3CDTF">2021-09-09T13:29:00Z</dcterms:modified>
</cp:coreProperties>
</file>