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C5" w:rsidRDefault="006439C5" w:rsidP="006439C5">
      <w:pPr>
        <w:jc w:val="center"/>
        <w:rPr>
          <w:rFonts w:ascii="Times New Roman" w:hAnsi="Times New Roman" w:cs="Times New Roman"/>
          <w:sz w:val="24"/>
          <w:szCs w:val="24"/>
        </w:rPr>
      </w:pPr>
      <w:r w:rsidRPr="00162B87">
        <w:rPr>
          <w:rFonts w:ascii="Times New Roman" w:hAnsi="Times New Roman" w:cs="Times New Roman"/>
          <w:sz w:val="24"/>
          <w:szCs w:val="24"/>
        </w:rPr>
        <w:t xml:space="preserve">ÅRSPLAN I </w:t>
      </w:r>
      <w:r w:rsidR="00BF3984">
        <w:rPr>
          <w:rFonts w:ascii="Times New Roman" w:hAnsi="Times New Roman" w:cs="Times New Roman"/>
          <w:sz w:val="24"/>
          <w:szCs w:val="24"/>
        </w:rPr>
        <w:t xml:space="preserve">MATEMATIKK </w:t>
      </w:r>
      <w:r w:rsidR="00496C99">
        <w:rPr>
          <w:rFonts w:ascii="Times New Roman" w:hAnsi="Times New Roman" w:cs="Times New Roman"/>
          <w:sz w:val="24"/>
          <w:szCs w:val="24"/>
        </w:rPr>
        <w:t>10</w:t>
      </w:r>
      <w:r w:rsidRPr="00162B87">
        <w:rPr>
          <w:rFonts w:ascii="Times New Roman" w:hAnsi="Times New Roman" w:cs="Times New Roman"/>
          <w:sz w:val="24"/>
          <w:szCs w:val="24"/>
        </w:rPr>
        <w:t>. TRINN</w:t>
      </w:r>
    </w:p>
    <w:p w:rsidR="006439C5" w:rsidRDefault="006439C5" w:rsidP="006439C5">
      <w:pPr>
        <w:jc w:val="center"/>
        <w:rPr>
          <w:rFonts w:ascii="Times New Roman" w:hAnsi="Times New Roman" w:cs="Times New Roman"/>
          <w:sz w:val="24"/>
          <w:szCs w:val="24"/>
        </w:rPr>
      </w:pPr>
      <w:r>
        <w:rPr>
          <w:rFonts w:ascii="Times New Roman" w:hAnsi="Times New Roman" w:cs="Times New Roman"/>
          <w:sz w:val="24"/>
          <w:szCs w:val="24"/>
        </w:rPr>
        <w:t>Skuleåret 201</w:t>
      </w:r>
      <w:r w:rsidR="00496C99">
        <w:rPr>
          <w:rFonts w:ascii="Times New Roman" w:hAnsi="Times New Roman" w:cs="Times New Roman"/>
          <w:sz w:val="24"/>
          <w:szCs w:val="24"/>
        </w:rPr>
        <w:t>8</w:t>
      </w:r>
      <w:r>
        <w:rPr>
          <w:rFonts w:ascii="Times New Roman" w:hAnsi="Times New Roman" w:cs="Times New Roman"/>
          <w:sz w:val="24"/>
          <w:szCs w:val="24"/>
        </w:rPr>
        <w:t>-201</w:t>
      </w:r>
      <w:r w:rsidR="00496C99">
        <w:rPr>
          <w:rFonts w:ascii="Times New Roman" w:hAnsi="Times New Roman" w:cs="Times New Roman"/>
          <w:sz w:val="24"/>
          <w:szCs w:val="24"/>
        </w:rPr>
        <w:t>9</w:t>
      </w:r>
    </w:p>
    <w:p w:rsidR="006439C5" w:rsidRPr="00162B87" w:rsidRDefault="00DE401A" w:rsidP="006439C5">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Faglærar: </w:t>
      </w:r>
      <w:r w:rsidR="008F4FCA">
        <w:rPr>
          <w:rFonts w:ascii="Times New Roman" w:hAnsi="Times New Roman" w:cs="Times New Roman"/>
          <w:sz w:val="24"/>
          <w:szCs w:val="24"/>
        </w:rPr>
        <w:t>Olaug Dahl</w:t>
      </w:r>
    </w:p>
    <w:p w:rsidR="006439C5" w:rsidRPr="00162B87" w:rsidRDefault="00DE401A" w:rsidP="006439C5">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Læreverk: </w:t>
      </w:r>
      <w:r w:rsidR="00BF3984">
        <w:rPr>
          <w:rFonts w:ascii="Times New Roman" w:hAnsi="Times New Roman" w:cs="Times New Roman"/>
          <w:sz w:val="24"/>
          <w:szCs w:val="24"/>
        </w:rPr>
        <w:t>Maximum</w:t>
      </w:r>
    </w:p>
    <w:p w:rsidR="006439C5" w:rsidRPr="00162B87" w:rsidRDefault="006439C5" w:rsidP="006439C5">
      <w:pPr>
        <w:pStyle w:val="Listeavsnitt"/>
        <w:numPr>
          <w:ilvl w:val="0"/>
          <w:numId w:val="1"/>
        </w:numPr>
        <w:spacing w:after="0"/>
        <w:rPr>
          <w:rFonts w:ascii="Times New Roman" w:hAnsi="Times New Roman" w:cs="Times New Roman"/>
          <w:sz w:val="24"/>
          <w:szCs w:val="24"/>
        </w:rPr>
      </w:pPr>
      <w:r w:rsidRPr="00162B87">
        <w:rPr>
          <w:rFonts w:ascii="Times New Roman" w:hAnsi="Times New Roman" w:cs="Times New Roman"/>
          <w:sz w:val="24"/>
          <w:szCs w:val="24"/>
        </w:rPr>
        <w:t>Andre kjelder:</w:t>
      </w:r>
      <w:r w:rsidR="008F4FCA">
        <w:rPr>
          <w:rFonts w:ascii="Times New Roman" w:hAnsi="Times New Roman" w:cs="Times New Roman"/>
          <w:sz w:val="24"/>
          <w:szCs w:val="24"/>
        </w:rPr>
        <w:t xml:space="preserve"> fagsider og andre matematikkverk</w:t>
      </w:r>
    </w:p>
    <w:p w:rsidR="006439C5" w:rsidRPr="00162B87" w:rsidRDefault="00BF5171" w:rsidP="006439C5">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På </w:t>
      </w:r>
      <w:r w:rsidR="00BF3984">
        <w:rPr>
          <w:rFonts w:ascii="Times New Roman" w:hAnsi="Times New Roman" w:cs="Times New Roman"/>
          <w:sz w:val="24"/>
          <w:szCs w:val="24"/>
        </w:rPr>
        <w:t>læringsplanen</w:t>
      </w:r>
      <w:r w:rsidR="006439C5" w:rsidRPr="00162B87">
        <w:rPr>
          <w:rFonts w:ascii="Times New Roman" w:hAnsi="Times New Roman" w:cs="Times New Roman"/>
          <w:sz w:val="24"/>
          <w:szCs w:val="24"/>
        </w:rPr>
        <w:t xml:space="preserve"> får elevane </w:t>
      </w:r>
      <w:r w:rsidR="006439C5" w:rsidRPr="00162B87">
        <w:rPr>
          <w:rFonts w:ascii="Times New Roman" w:hAnsi="Times New Roman" w:cs="Times New Roman"/>
          <w:i/>
          <w:sz w:val="24"/>
          <w:szCs w:val="24"/>
        </w:rPr>
        <w:t xml:space="preserve">målark </w:t>
      </w:r>
      <w:r w:rsidR="006439C5" w:rsidRPr="00162B87">
        <w:rPr>
          <w:rFonts w:ascii="Times New Roman" w:hAnsi="Times New Roman" w:cs="Times New Roman"/>
          <w:sz w:val="24"/>
          <w:szCs w:val="24"/>
        </w:rPr>
        <w:t xml:space="preserve">og </w:t>
      </w:r>
      <w:r w:rsidR="006439C5" w:rsidRPr="00162B87">
        <w:rPr>
          <w:rFonts w:ascii="Times New Roman" w:hAnsi="Times New Roman" w:cs="Times New Roman"/>
          <w:i/>
          <w:sz w:val="24"/>
          <w:szCs w:val="24"/>
        </w:rPr>
        <w:t>arbeidsplan</w:t>
      </w:r>
      <w:r>
        <w:rPr>
          <w:rFonts w:ascii="Times New Roman" w:hAnsi="Times New Roman" w:cs="Times New Roman"/>
          <w:sz w:val="24"/>
          <w:szCs w:val="24"/>
        </w:rPr>
        <w:t xml:space="preserve"> med meir informasjon om</w:t>
      </w:r>
      <w:r w:rsidR="006439C5" w:rsidRPr="00162B87">
        <w:rPr>
          <w:rFonts w:ascii="Times New Roman" w:hAnsi="Times New Roman" w:cs="Times New Roman"/>
          <w:sz w:val="24"/>
          <w:szCs w:val="24"/>
        </w:rPr>
        <w:t xml:space="preserve"> av kva vi skal jobbe med, arbeidsmåtar og vurderingsform.  </w:t>
      </w:r>
    </w:p>
    <w:p w:rsidR="006439C5" w:rsidRPr="006439C5" w:rsidRDefault="006439C5" w:rsidP="006439C5">
      <w:pPr>
        <w:ind w:left="360"/>
        <w:rPr>
          <w:rFonts w:ascii="Times New Roman" w:hAnsi="Times New Roman" w:cs="Times New Roman"/>
          <w:b/>
          <w:sz w:val="24"/>
          <w:szCs w:val="24"/>
        </w:rPr>
      </w:pPr>
      <w:r w:rsidRPr="006439C5">
        <w:rPr>
          <w:rFonts w:ascii="Times New Roman" w:hAnsi="Times New Roman" w:cs="Times New Roman"/>
          <w:b/>
          <w:sz w:val="24"/>
          <w:szCs w:val="24"/>
        </w:rPr>
        <w:t xml:space="preserve">Hovudtema: </w:t>
      </w:r>
    </w:p>
    <w:p w:rsidR="006439C5" w:rsidRPr="00730A48" w:rsidRDefault="00730A48" w:rsidP="00582F56">
      <w:pPr>
        <w:pStyle w:val="Listeavsnitt"/>
        <w:rPr>
          <w:rFonts w:ascii="Times New Roman" w:hAnsi="Times New Roman" w:cs="Times New Roman"/>
          <w:b/>
          <w:sz w:val="24"/>
          <w:szCs w:val="24"/>
        </w:rPr>
      </w:pPr>
      <w:r>
        <w:rPr>
          <w:rFonts w:ascii="Times New Roman" w:hAnsi="Times New Roman" w:cs="Times New Roman"/>
          <w:b/>
          <w:sz w:val="24"/>
          <w:szCs w:val="24"/>
        </w:rPr>
        <w:t xml:space="preserve">Personleg økonomi       </w:t>
      </w:r>
      <w:r w:rsidR="00E75B9D" w:rsidRPr="00730A48">
        <w:rPr>
          <w:rFonts w:ascii="Times New Roman" w:hAnsi="Times New Roman" w:cs="Times New Roman"/>
          <w:b/>
          <w:sz w:val="24"/>
          <w:szCs w:val="24"/>
        </w:rPr>
        <w:t xml:space="preserve"> </w:t>
      </w:r>
      <w:r w:rsidR="00E63373" w:rsidRPr="00730A48">
        <w:rPr>
          <w:rFonts w:ascii="Times New Roman" w:hAnsi="Times New Roman" w:cs="Times New Roman"/>
          <w:b/>
          <w:sz w:val="24"/>
          <w:szCs w:val="24"/>
        </w:rPr>
        <w:t xml:space="preserve">-  </w:t>
      </w:r>
      <w:r w:rsidR="00E75B9D" w:rsidRPr="00730A48">
        <w:rPr>
          <w:rFonts w:ascii="Times New Roman" w:hAnsi="Times New Roman" w:cs="Times New Roman"/>
          <w:b/>
          <w:sz w:val="24"/>
          <w:szCs w:val="24"/>
        </w:rPr>
        <w:t>Geometri</w:t>
      </w:r>
      <w:r>
        <w:rPr>
          <w:rFonts w:ascii="Times New Roman" w:hAnsi="Times New Roman" w:cs="Times New Roman"/>
          <w:b/>
          <w:sz w:val="24"/>
          <w:szCs w:val="24"/>
        </w:rPr>
        <w:t xml:space="preserve"> og design      - algebra og likningar     -  funksjonar  - sannsyn  og repetisjon til munnleg og skriftleg eksamen</w:t>
      </w:r>
    </w:p>
    <w:p w:rsidR="006439C5" w:rsidRPr="00582F56" w:rsidRDefault="00D139D8" w:rsidP="00D22D43">
      <w:pPr>
        <w:pStyle w:val="Listeavsnitt"/>
        <w:numPr>
          <w:ilvl w:val="0"/>
          <w:numId w:val="2"/>
        </w:numPr>
        <w:rPr>
          <w:rFonts w:ascii="Times New Roman" w:hAnsi="Times New Roman" w:cs="Times New Roman"/>
          <w:b/>
          <w:sz w:val="24"/>
          <w:szCs w:val="24"/>
        </w:rPr>
      </w:pPr>
      <w:r>
        <w:rPr>
          <w:rFonts w:ascii="Times New Roman" w:hAnsi="Times New Roman" w:cs="Times New Roman"/>
          <w:b/>
          <w:sz w:val="24"/>
          <w:szCs w:val="24"/>
        </w:rPr>
        <w:t>I alle tema vil me vere innom grunnleggjande ferdigheiter.</w:t>
      </w:r>
    </w:p>
    <w:tbl>
      <w:tblPr>
        <w:tblStyle w:val="Tabellrutenett"/>
        <w:tblW w:w="15451" w:type="dxa"/>
        <w:tblLayout w:type="fixed"/>
        <w:tblLook w:val="04A0" w:firstRow="1" w:lastRow="0" w:firstColumn="1" w:lastColumn="0" w:noHBand="0" w:noVBand="1"/>
      </w:tblPr>
      <w:tblGrid>
        <w:gridCol w:w="959"/>
        <w:gridCol w:w="1730"/>
        <w:gridCol w:w="4507"/>
        <w:gridCol w:w="5812"/>
        <w:gridCol w:w="2443"/>
      </w:tblGrid>
      <w:tr w:rsidR="00AF717C" w:rsidRPr="00E63373"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63373" w:rsidRPr="008F4FCA" w:rsidTr="000E1FB2">
        <w:trPr>
          <w:trHeight w:val="1273"/>
        </w:trPr>
        <w:tc>
          <w:tcPr>
            <w:tcW w:w="959" w:type="dxa"/>
          </w:tcPr>
          <w:p w:rsidR="00E63373" w:rsidRDefault="00E63373" w:rsidP="00E36E36">
            <w:pPr>
              <w:rPr>
                <w:rFonts w:ascii="Times New Roman" w:hAnsi="Times New Roman" w:cs="Times New Roman"/>
                <w:sz w:val="24"/>
                <w:szCs w:val="24"/>
                <w:lang w:val="nn-NO"/>
              </w:rPr>
            </w:pPr>
            <w:r>
              <w:rPr>
                <w:rFonts w:ascii="Times New Roman" w:hAnsi="Times New Roman" w:cs="Times New Roman"/>
                <w:sz w:val="24"/>
                <w:szCs w:val="24"/>
                <w:lang w:val="nn-NO"/>
              </w:rPr>
              <w:t>35-</w:t>
            </w:r>
            <w:r w:rsidR="00E36E36">
              <w:rPr>
                <w:rFonts w:ascii="Times New Roman" w:hAnsi="Times New Roman" w:cs="Times New Roman"/>
                <w:sz w:val="24"/>
                <w:szCs w:val="24"/>
                <w:lang w:val="nn-NO"/>
              </w:rPr>
              <w:t>41</w:t>
            </w: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Pr="00162B87" w:rsidRDefault="00CD629F" w:rsidP="00582F56">
            <w:pPr>
              <w:rPr>
                <w:rFonts w:ascii="Times New Roman" w:hAnsi="Times New Roman" w:cs="Times New Roman"/>
                <w:sz w:val="24"/>
                <w:szCs w:val="24"/>
                <w:lang w:val="nn-NO"/>
              </w:rPr>
            </w:pPr>
          </w:p>
        </w:tc>
        <w:tc>
          <w:tcPr>
            <w:tcW w:w="1730" w:type="dxa"/>
            <w:shd w:val="clear" w:color="auto" w:fill="DAEEF3" w:themeFill="accent5" w:themeFillTint="33"/>
          </w:tcPr>
          <w:p w:rsidR="00E75B9D" w:rsidRDefault="00730A48" w:rsidP="00D139D8">
            <w:pPr>
              <w:jc w:val="center"/>
              <w:rPr>
                <w:rFonts w:asciiTheme="majorHAnsi" w:hAnsiTheme="majorHAnsi" w:cs="Times New Roman"/>
                <w:b/>
                <w:sz w:val="28"/>
                <w:szCs w:val="28"/>
                <w:lang w:val="nn-NO"/>
              </w:rPr>
            </w:pPr>
            <w:r>
              <w:rPr>
                <w:rFonts w:asciiTheme="majorHAnsi" w:hAnsiTheme="majorHAnsi" w:cs="Times New Roman"/>
                <w:b/>
                <w:sz w:val="28"/>
                <w:szCs w:val="28"/>
                <w:lang w:val="fr-FR"/>
              </w:rPr>
              <w:t>P</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E</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R</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L</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E</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G</w:t>
            </w:r>
          </w:p>
          <w:p w:rsidR="00730A48" w:rsidRDefault="00730A48" w:rsidP="00730A48">
            <w:pPr>
              <w:jc w:val="center"/>
              <w:rPr>
                <w:rFonts w:asciiTheme="majorHAnsi" w:hAnsiTheme="majorHAnsi" w:cs="Times New Roman"/>
                <w:b/>
                <w:sz w:val="28"/>
                <w:szCs w:val="28"/>
                <w:lang w:val="nn-NO"/>
              </w:rPr>
            </w:pP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Ø</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M</w:t>
            </w:r>
          </w:p>
          <w:p w:rsidR="00E75B9D" w:rsidRPr="00582F56" w:rsidRDefault="00730A48" w:rsidP="00582F56">
            <w:pPr>
              <w:jc w:val="center"/>
              <w:rPr>
                <w:rFonts w:asciiTheme="majorHAnsi" w:hAnsiTheme="majorHAnsi" w:cs="Times New Roman"/>
                <w:b/>
                <w:sz w:val="28"/>
                <w:szCs w:val="28"/>
                <w:lang w:val="nn-NO"/>
              </w:rPr>
            </w:pPr>
            <w:r>
              <w:rPr>
                <w:rFonts w:asciiTheme="majorHAnsi" w:hAnsiTheme="majorHAnsi" w:cs="Times New Roman"/>
                <w:b/>
                <w:sz w:val="28"/>
                <w:szCs w:val="28"/>
                <w:lang w:val="nn-NO"/>
              </w:rPr>
              <w:t>I</w:t>
            </w:r>
          </w:p>
        </w:tc>
        <w:tc>
          <w:tcPr>
            <w:tcW w:w="4507" w:type="dxa"/>
          </w:tcPr>
          <w:p w:rsidR="00392EC5" w:rsidRPr="00392EC5" w:rsidRDefault="00392EC5" w:rsidP="00392EC5">
            <w:pPr>
              <w:shd w:val="clear" w:color="auto" w:fill="FFFFFF"/>
              <w:spacing w:before="100" w:beforeAutospacing="1" w:after="100" w:afterAutospacing="1"/>
              <w:ind w:right="600"/>
              <w:rPr>
                <w:rFonts w:ascii="Calibri" w:hAnsi="Calibri"/>
                <w:color w:val="666666"/>
                <w:lang w:val="nn-NO"/>
              </w:rPr>
            </w:pPr>
            <w:r>
              <w:rPr>
                <w:rFonts w:ascii="Calibri" w:hAnsi="Calibri"/>
                <w:color w:val="666666"/>
                <w:lang w:val="nn-NO"/>
              </w:rPr>
              <w:t>Tal og algebra</w:t>
            </w:r>
          </w:p>
          <w:p w:rsidR="00ED024D" w:rsidRPr="00ED024D" w:rsidRDefault="00ED024D" w:rsidP="00304CA2">
            <w:pPr>
              <w:numPr>
                <w:ilvl w:val="0"/>
                <w:numId w:val="16"/>
              </w:numPr>
              <w:shd w:val="clear" w:color="auto" w:fill="FFFFFF"/>
              <w:spacing w:before="48"/>
              <w:ind w:left="0"/>
              <w:rPr>
                <w:rFonts w:ascii="MuseoSans300" w:eastAsia="Times New Roman" w:hAnsi="MuseoSans300" w:cs="Times New Roman"/>
                <w:color w:val="303030"/>
                <w:sz w:val="27"/>
                <w:szCs w:val="27"/>
                <w:lang w:val="nn-NO" w:eastAsia="nb-NO"/>
              </w:rPr>
            </w:pPr>
            <w:r w:rsidRPr="00ED024D">
              <w:rPr>
                <w:rFonts w:ascii="MuseoSans300" w:eastAsia="Times New Roman" w:hAnsi="MuseoSans300" w:cs="Times New Roman"/>
                <w:color w:val="303030"/>
                <w:sz w:val="27"/>
                <w:szCs w:val="27"/>
                <w:lang w:val="nn-NO" w:eastAsia="nb-NO"/>
              </w:rPr>
              <w:t>gjere berekningar om forbruk, bruk av kredittkort, inntekt, lån og sparing, setje opp budsjett og rekneskap ved å bruke rekneark og gjere greie for berekningar og presentere resultata</w:t>
            </w:r>
          </w:p>
          <w:p w:rsidR="00CD629F" w:rsidRDefault="00CD629F" w:rsidP="00E75B9D">
            <w:pPr>
              <w:shd w:val="clear" w:color="auto" w:fill="FFFFFF"/>
              <w:spacing w:before="100" w:beforeAutospacing="1" w:after="100" w:afterAutospacing="1"/>
              <w:ind w:left="360" w:right="600"/>
              <w:rPr>
                <w:rFonts w:ascii="Calibri" w:hAnsi="Calibri"/>
                <w:color w:val="666666"/>
                <w:lang w:val="nn-NO"/>
              </w:rPr>
            </w:pPr>
          </w:p>
          <w:p w:rsidR="00CD629F" w:rsidRPr="008C0AFA" w:rsidRDefault="00CD629F" w:rsidP="00730A48">
            <w:pPr>
              <w:shd w:val="clear" w:color="auto" w:fill="FFFFFF"/>
              <w:spacing w:before="100" w:beforeAutospacing="1" w:after="100" w:afterAutospacing="1"/>
              <w:ind w:left="360" w:right="600"/>
              <w:rPr>
                <w:rFonts w:ascii="Calibri" w:hAnsi="Calibri"/>
                <w:color w:val="666666"/>
                <w:lang w:val="nn-NO"/>
              </w:rPr>
            </w:pPr>
          </w:p>
        </w:tc>
        <w:tc>
          <w:tcPr>
            <w:tcW w:w="5812" w:type="dxa"/>
          </w:tcPr>
          <w:p w:rsidR="00ED024D" w:rsidRPr="00ED024D" w:rsidRDefault="00DA4526" w:rsidP="00ED024D">
            <w:pPr>
              <w:autoSpaceDE w:val="0"/>
              <w:autoSpaceDN w:val="0"/>
              <w:adjustRightInd w:val="0"/>
              <w:rPr>
                <w:rFonts w:ascii="Times New Roman" w:hAnsi="Times New Roman" w:cs="Times New Roman"/>
                <w:b/>
                <w:sz w:val="24"/>
                <w:szCs w:val="24"/>
                <w:lang w:val="nn-NO"/>
              </w:rPr>
            </w:pPr>
            <w:proofErr w:type="spellStart"/>
            <w:r>
              <w:rPr>
                <w:rFonts w:ascii="Times New Roman" w:hAnsi="Times New Roman" w:cs="Times New Roman"/>
                <w:b/>
                <w:sz w:val="24"/>
                <w:szCs w:val="24"/>
                <w:lang w:val="nn-NO"/>
              </w:rPr>
              <w:t>Løn,b</w:t>
            </w:r>
            <w:r w:rsidR="00ED024D" w:rsidRPr="00ED024D">
              <w:rPr>
                <w:rFonts w:ascii="Times New Roman" w:hAnsi="Times New Roman" w:cs="Times New Roman"/>
                <w:b/>
                <w:sz w:val="24"/>
                <w:szCs w:val="24"/>
                <w:lang w:val="nn-NO"/>
              </w:rPr>
              <w:t>udsjett</w:t>
            </w:r>
            <w:proofErr w:type="spellEnd"/>
            <w:r w:rsidR="00ED024D" w:rsidRPr="00ED024D">
              <w:rPr>
                <w:rFonts w:ascii="Times New Roman" w:hAnsi="Times New Roman" w:cs="Times New Roman"/>
                <w:b/>
                <w:sz w:val="24"/>
                <w:szCs w:val="24"/>
                <w:lang w:val="nn-NO"/>
              </w:rPr>
              <w:t xml:space="preserve"> og regnskap</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lang w:val="nn-NO"/>
              </w:rPr>
            </w:pPr>
            <w:r w:rsidRPr="00DA4526">
              <w:rPr>
                <w:rFonts w:ascii="Times New Roman" w:hAnsi="Times New Roman" w:cs="Times New Roman"/>
                <w:sz w:val="24"/>
                <w:szCs w:val="24"/>
                <w:lang w:val="nn-NO"/>
              </w:rPr>
              <w:t>rekne ut løn</w:t>
            </w:r>
            <w:r w:rsidR="00DA4526" w:rsidRPr="00DA4526">
              <w:rPr>
                <w:rFonts w:ascii="Times New Roman" w:hAnsi="Times New Roman" w:cs="Times New Roman"/>
                <w:sz w:val="24"/>
                <w:szCs w:val="24"/>
                <w:lang w:val="nn-NO"/>
              </w:rPr>
              <w:t xml:space="preserve"> </w:t>
            </w:r>
            <w:r w:rsidRPr="00DA4526">
              <w:rPr>
                <w:rFonts w:ascii="Times New Roman" w:hAnsi="Times New Roman" w:cs="Times New Roman"/>
                <w:sz w:val="24"/>
                <w:szCs w:val="24"/>
                <w:lang w:val="nn-NO"/>
              </w:rPr>
              <w:t>og skatt</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lang w:val="nn-NO"/>
              </w:rPr>
            </w:pPr>
            <w:r w:rsidRPr="00DA4526">
              <w:rPr>
                <w:rFonts w:ascii="Times New Roman" w:hAnsi="Times New Roman" w:cs="Times New Roman"/>
                <w:sz w:val="24"/>
                <w:szCs w:val="24"/>
                <w:lang w:val="nn-NO"/>
              </w:rPr>
              <w:t>setje  opp oversiktlige budsjett ved bruk av rekneark</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rPr>
            </w:pPr>
            <w:r w:rsidRPr="00DA4526">
              <w:rPr>
                <w:rFonts w:ascii="Times New Roman" w:hAnsi="Times New Roman" w:cs="Times New Roman"/>
                <w:sz w:val="24"/>
                <w:szCs w:val="24"/>
              </w:rPr>
              <w:t>sette opp oversiktlige regnskap ved bruk av regneark</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rPr>
            </w:pPr>
            <w:r w:rsidRPr="00DA4526">
              <w:rPr>
                <w:rFonts w:ascii="Times New Roman" w:hAnsi="Times New Roman" w:cs="Times New Roman"/>
                <w:sz w:val="24"/>
                <w:szCs w:val="24"/>
              </w:rPr>
              <w:t>forklare beregninger og presentere budsjett og</w:t>
            </w:r>
          </w:p>
          <w:p w:rsidR="00DA4526" w:rsidRPr="00DA4526" w:rsidRDefault="00582F56" w:rsidP="00582F56">
            <w:pPr>
              <w:pStyle w:val="Listeavsnitt"/>
              <w:autoSpaceDE w:val="0"/>
              <w:autoSpaceDN w:val="0"/>
              <w:adjustRightInd w:val="0"/>
              <w:ind w:left="360"/>
              <w:rPr>
                <w:rFonts w:ascii="Times New Roman" w:hAnsi="Times New Roman" w:cs="Times New Roman"/>
                <w:sz w:val="24"/>
                <w:szCs w:val="24"/>
                <w:lang w:val="nn-NO"/>
              </w:rPr>
            </w:pPr>
            <w:r w:rsidRPr="00DA4526">
              <w:rPr>
                <w:rFonts w:ascii="Times New Roman" w:hAnsi="Times New Roman" w:cs="Times New Roman"/>
                <w:sz w:val="24"/>
                <w:szCs w:val="24"/>
                <w:lang w:val="nn-NO"/>
              </w:rPr>
              <w:t>rekneskap</w:t>
            </w:r>
          </w:p>
          <w:p w:rsidR="00ED024D" w:rsidRPr="00DA4526" w:rsidRDefault="00DA4526" w:rsidP="00304CA2">
            <w:pPr>
              <w:pStyle w:val="Listeavsnitt"/>
              <w:numPr>
                <w:ilvl w:val="0"/>
                <w:numId w:val="17"/>
              </w:numPr>
              <w:autoSpaceDE w:val="0"/>
              <w:autoSpaceDN w:val="0"/>
              <w:adjustRightInd w:val="0"/>
              <w:rPr>
                <w:rFonts w:ascii="Times New Roman" w:hAnsi="Times New Roman" w:cs="Times New Roman"/>
                <w:sz w:val="24"/>
                <w:szCs w:val="24"/>
                <w:lang w:val="nn-NO"/>
              </w:rPr>
            </w:pPr>
            <w:r w:rsidRPr="00DA4526">
              <w:rPr>
                <w:rFonts w:ascii="Times New Roman" w:hAnsi="Times New Roman" w:cs="Times New Roman"/>
                <w:sz w:val="24"/>
                <w:szCs w:val="24"/>
                <w:lang w:val="nn-NO"/>
              </w:rPr>
              <w:t>r</w:t>
            </w:r>
            <w:r w:rsidR="00ED024D" w:rsidRPr="00DA4526">
              <w:rPr>
                <w:rFonts w:ascii="Times New Roman" w:hAnsi="Times New Roman" w:cs="Times New Roman"/>
                <w:sz w:val="24"/>
                <w:szCs w:val="24"/>
                <w:lang w:val="nn-NO"/>
              </w:rPr>
              <w:t>ekne med meirverdiavgift</w:t>
            </w:r>
          </w:p>
          <w:p w:rsidR="00ED024D" w:rsidRPr="00DA4526" w:rsidRDefault="00ED024D" w:rsidP="00ED024D">
            <w:pPr>
              <w:autoSpaceDE w:val="0"/>
              <w:autoSpaceDN w:val="0"/>
              <w:adjustRightInd w:val="0"/>
              <w:rPr>
                <w:rFonts w:ascii="Times New Roman" w:hAnsi="Times New Roman" w:cs="Times New Roman"/>
                <w:b/>
                <w:sz w:val="24"/>
                <w:szCs w:val="24"/>
                <w:lang w:val="nn-NO"/>
              </w:rPr>
            </w:pPr>
            <w:r w:rsidRPr="00DA4526">
              <w:rPr>
                <w:rFonts w:ascii="Times New Roman" w:hAnsi="Times New Roman" w:cs="Times New Roman"/>
                <w:b/>
                <w:sz w:val="24"/>
                <w:szCs w:val="24"/>
                <w:lang w:val="nn-NO"/>
              </w:rPr>
              <w:t>Lån og sparing</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DA4526">
              <w:rPr>
                <w:rFonts w:ascii="Times New Roman" w:hAnsi="Times New Roman" w:cs="Times New Roman"/>
                <w:sz w:val="24"/>
                <w:szCs w:val="24"/>
                <w:lang w:val="nn-NO"/>
              </w:rPr>
              <w:t>k</w:t>
            </w:r>
            <w:r w:rsidRPr="00ED024D">
              <w:rPr>
                <w:rFonts w:ascii="Times New Roman" w:hAnsi="Times New Roman" w:cs="Times New Roman"/>
                <w:sz w:val="24"/>
                <w:szCs w:val="24"/>
                <w:lang w:val="nn-NO"/>
              </w:rPr>
              <w:t>ne ut renter av innsk</w:t>
            </w:r>
            <w:r w:rsidR="00DA4526">
              <w:rPr>
                <w:rFonts w:ascii="Times New Roman" w:hAnsi="Times New Roman" w:cs="Times New Roman"/>
                <w:sz w:val="24"/>
                <w:szCs w:val="24"/>
                <w:lang w:val="nn-NO"/>
              </w:rPr>
              <w:t>ot</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DA4526">
              <w:rPr>
                <w:rFonts w:ascii="Times New Roman" w:hAnsi="Times New Roman" w:cs="Times New Roman"/>
                <w:sz w:val="24"/>
                <w:szCs w:val="24"/>
                <w:lang w:val="nn-NO"/>
              </w:rPr>
              <w:t>k</w:t>
            </w:r>
            <w:r w:rsidRPr="00ED024D">
              <w:rPr>
                <w:rFonts w:ascii="Times New Roman" w:hAnsi="Times New Roman" w:cs="Times New Roman"/>
                <w:sz w:val="24"/>
                <w:szCs w:val="24"/>
                <w:lang w:val="nn-NO"/>
              </w:rPr>
              <w:t xml:space="preserve">ne ut </w:t>
            </w:r>
            <w:r w:rsidR="00DA4526">
              <w:rPr>
                <w:rFonts w:ascii="Times New Roman" w:hAnsi="Times New Roman" w:cs="Times New Roman"/>
                <w:sz w:val="24"/>
                <w:szCs w:val="24"/>
                <w:lang w:val="nn-NO"/>
              </w:rPr>
              <w:t xml:space="preserve">talet på </w:t>
            </w:r>
            <w:r w:rsidRPr="00ED024D">
              <w:rPr>
                <w:rFonts w:ascii="Times New Roman" w:hAnsi="Times New Roman" w:cs="Times New Roman"/>
                <w:sz w:val="24"/>
                <w:szCs w:val="24"/>
                <w:lang w:val="nn-NO"/>
              </w:rPr>
              <w:t>rentedag</w:t>
            </w:r>
            <w:r w:rsidR="00DA4526">
              <w:rPr>
                <w:rFonts w:ascii="Times New Roman" w:hAnsi="Times New Roman" w:cs="Times New Roman"/>
                <w:sz w:val="24"/>
                <w:szCs w:val="24"/>
                <w:lang w:val="nn-NO"/>
              </w:rPr>
              <w:t>a</w:t>
            </w:r>
            <w:r w:rsidRPr="00ED024D">
              <w:rPr>
                <w:rFonts w:ascii="Times New Roman" w:hAnsi="Times New Roman" w:cs="Times New Roman"/>
                <w:sz w:val="24"/>
                <w:szCs w:val="24"/>
                <w:lang w:val="nn-NO"/>
              </w:rPr>
              <w:t>r</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DA4526">
              <w:rPr>
                <w:rFonts w:ascii="Times New Roman" w:hAnsi="Times New Roman" w:cs="Times New Roman"/>
                <w:sz w:val="24"/>
                <w:szCs w:val="24"/>
                <w:lang w:val="nn-NO"/>
              </w:rPr>
              <w:t>k</w:t>
            </w:r>
            <w:r w:rsidRPr="00ED024D">
              <w:rPr>
                <w:rFonts w:ascii="Times New Roman" w:hAnsi="Times New Roman" w:cs="Times New Roman"/>
                <w:sz w:val="24"/>
                <w:szCs w:val="24"/>
                <w:lang w:val="nn-NO"/>
              </w:rPr>
              <w:t>ne med rentesrente</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gjøre bere</w:t>
            </w:r>
            <w:r w:rsidR="00582F56">
              <w:rPr>
                <w:rFonts w:ascii="Times New Roman" w:hAnsi="Times New Roman" w:cs="Times New Roman"/>
                <w:sz w:val="24"/>
                <w:szCs w:val="24"/>
                <w:lang w:val="nn-NO"/>
              </w:rPr>
              <w:t>k</w:t>
            </w:r>
            <w:r w:rsidRPr="00ED024D">
              <w:rPr>
                <w:rFonts w:ascii="Times New Roman" w:hAnsi="Times New Roman" w:cs="Times New Roman"/>
                <w:sz w:val="24"/>
                <w:szCs w:val="24"/>
                <w:lang w:val="nn-NO"/>
              </w:rPr>
              <w:t>ning</w:t>
            </w:r>
            <w:r w:rsidR="00582F56">
              <w:rPr>
                <w:rFonts w:ascii="Times New Roman" w:hAnsi="Times New Roman" w:cs="Times New Roman"/>
                <w:sz w:val="24"/>
                <w:szCs w:val="24"/>
                <w:lang w:val="nn-NO"/>
              </w:rPr>
              <w:t>a</w:t>
            </w:r>
            <w:r w:rsidRPr="00ED024D">
              <w:rPr>
                <w:rFonts w:ascii="Times New Roman" w:hAnsi="Times New Roman" w:cs="Times New Roman"/>
                <w:sz w:val="24"/>
                <w:szCs w:val="24"/>
                <w:lang w:val="nn-NO"/>
              </w:rPr>
              <w:t>r som gjelder forbruk</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xml:space="preserve">• gjøre </w:t>
            </w:r>
            <w:r w:rsidR="00582F56" w:rsidRPr="00ED024D">
              <w:rPr>
                <w:rFonts w:ascii="Times New Roman" w:hAnsi="Times New Roman" w:cs="Times New Roman"/>
                <w:sz w:val="24"/>
                <w:szCs w:val="24"/>
                <w:lang w:val="nn-NO"/>
              </w:rPr>
              <w:t>berekningar</w:t>
            </w:r>
            <w:r w:rsidRPr="00ED024D">
              <w:rPr>
                <w:rFonts w:ascii="Times New Roman" w:hAnsi="Times New Roman" w:cs="Times New Roman"/>
                <w:sz w:val="24"/>
                <w:szCs w:val="24"/>
                <w:lang w:val="nn-NO"/>
              </w:rPr>
              <w:t xml:space="preserve"> som gjelder bruk av kredittkort</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xml:space="preserve">• forstå forskjellen mellom ulike </w:t>
            </w:r>
            <w:r w:rsidR="00582F56" w:rsidRPr="00ED024D">
              <w:rPr>
                <w:rFonts w:ascii="Times New Roman" w:hAnsi="Times New Roman" w:cs="Times New Roman"/>
                <w:sz w:val="24"/>
                <w:szCs w:val="24"/>
                <w:lang w:val="nn-NO"/>
              </w:rPr>
              <w:t>typar</w:t>
            </w:r>
            <w:r w:rsidRPr="00ED024D">
              <w:rPr>
                <w:rFonts w:ascii="Times New Roman" w:hAnsi="Times New Roman" w:cs="Times New Roman"/>
                <w:sz w:val="24"/>
                <w:szCs w:val="24"/>
                <w:lang w:val="nn-NO"/>
              </w:rPr>
              <w:t xml:space="preserve"> lån</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xml:space="preserve">• gjøre </w:t>
            </w:r>
            <w:r w:rsidR="00582F56" w:rsidRPr="00ED024D">
              <w:rPr>
                <w:rFonts w:ascii="Times New Roman" w:hAnsi="Times New Roman" w:cs="Times New Roman"/>
                <w:sz w:val="24"/>
                <w:szCs w:val="24"/>
                <w:lang w:val="nn-NO"/>
              </w:rPr>
              <w:t>berekningar</w:t>
            </w:r>
            <w:r w:rsidRPr="00ED024D">
              <w:rPr>
                <w:rFonts w:ascii="Times New Roman" w:hAnsi="Times New Roman" w:cs="Times New Roman"/>
                <w:sz w:val="24"/>
                <w:szCs w:val="24"/>
                <w:lang w:val="nn-NO"/>
              </w:rPr>
              <w:t xml:space="preserve"> for serielån</w:t>
            </w:r>
          </w:p>
          <w:p w:rsidR="00ED024D" w:rsidRPr="00ED024D" w:rsidRDefault="00ED024D" w:rsidP="00ED024D">
            <w:pPr>
              <w:autoSpaceDE w:val="0"/>
              <w:autoSpaceDN w:val="0"/>
              <w:adjustRightInd w:val="0"/>
              <w:rPr>
                <w:rFonts w:ascii="Times New Roman" w:hAnsi="Times New Roman" w:cs="Times New Roman"/>
                <w:b/>
                <w:sz w:val="24"/>
                <w:szCs w:val="24"/>
                <w:lang w:val="nn-NO"/>
              </w:rPr>
            </w:pPr>
            <w:r w:rsidRPr="00ED024D">
              <w:rPr>
                <w:rFonts w:ascii="Times New Roman" w:hAnsi="Times New Roman" w:cs="Times New Roman"/>
                <w:b/>
                <w:sz w:val="24"/>
                <w:szCs w:val="24"/>
                <w:lang w:val="nn-NO"/>
              </w:rPr>
              <w:t>Verdiendring</w:t>
            </w:r>
          </w:p>
          <w:p w:rsidR="00D139D8" w:rsidRPr="00ED024D" w:rsidRDefault="00ED024D" w:rsidP="00ED024D">
            <w:pPr>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582F56">
              <w:rPr>
                <w:rFonts w:ascii="Times New Roman" w:hAnsi="Times New Roman" w:cs="Times New Roman"/>
                <w:sz w:val="24"/>
                <w:szCs w:val="24"/>
                <w:lang w:val="nn-NO"/>
              </w:rPr>
              <w:t>k</w:t>
            </w:r>
            <w:r w:rsidRPr="00ED024D">
              <w:rPr>
                <w:rFonts w:ascii="Times New Roman" w:hAnsi="Times New Roman" w:cs="Times New Roman"/>
                <w:sz w:val="24"/>
                <w:szCs w:val="24"/>
                <w:lang w:val="nn-NO"/>
              </w:rPr>
              <w:t xml:space="preserve">ne ut gjentatt prosentvis </w:t>
            </w:r>
            <w:r w:rsidR="00582F56">
              <w:rPr>
                <w:rFonts w:ascii="Times New Roman" w:hAnsi="Times New Roman" w:cs="Times New Roman"/>
                <w:sz w:val="24"/>
                <w:szCs w:val="24"/>
                <w:lang w:val="nn-NO"/>
              </w:rPr>
              <w:t>auke</w:t>
            </w:r>
            <w:r w:rsidR="00040189">
              <w:rPr>
                <w:rFonts w:ascii="Times New Roman" w:hAnsi="Times New Roman" w:cs="Times New Roman"/>
                <w:sz w:val="24"/>
                <w:szCs w:val="24"/>
                <w:lang w:val="nn-NO"/>
              </w:rPr>
              <w:t xml:space="preserve"> og prosentvis minking</w:t>
            </w:r>
          </w:p>
          <w:p w:rsidR="00D139D8" w:rsidRPr="00ED024D" w:rsidRDefault="00D139D8" w:rsidP="009B28D1">
            <w:pPr>
              <w:rPr>
                <w:rFonts w:ascii="Times New Roman" w:hAnsi="Times New Roman" w:cs="Times New Roman"/>
                <w:sz w:val="24"/>
                <w:szCs w:val="24"/>
                <w:lang w:val="nn-NO"/>
              </w:rPr>
            </w:pPr>
          </w:p>
        </w:tc>
        <w:tc>
          <w:tcPr>
            <w:tcW w:w="2443" w:type="dxa"/>
          </w:tcPr>
          <w:p w:rsidR="00E63373" w:rsidRDefault="00E63373" w:rsidP="008C0AFA">
            <w:pPr>
              <w:rPr>
                <w:rFonts w:ascii="Times New Roman" w:hAnsi="Times New Roman" w:cs="Times New Roman"/>
                <w:sz w:val="24"/>
                <w:szCs w:val="24"/>
                <w:lang w:val="nn-NO"/>
              </w:rPr>
            </w:pPr>
          </w:p>
          <w:p w:rsidR="00392EC5" w:rsidRPr="00392EC5" w:rsidRDefault="00392EC5" w:rsidP="008C0AFA">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utan karakter</w:t>
            </w:r>
            <w:r>
              <w:rPr>
                <w:rFonts w:ascii="Times New Roman" w:hAnsi="Times New Roman" w:cs="Times New Roman"/>
                <w:b/>
                <w:sz w:val="24"/>
                <w:szCs w:val="24"/>
                <w:lang w:val="nn-NO"/>
              </w:rPr>
              <w:t xml:space="preserve"> (VUK)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b/>
                <w:sz w:val="24"/>
                <w:szCs w:val="24"/>
                <w:lang w:val="nn-NO"/>
              </w:rPr>
            </w:pPr>
          </w:p>
          <w:p w:rsidR="00392EC5" w:rsidRPr="00392EC5" w:rsidRDefault="00392EC5" w:rsidP="00392EC5">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med karakter</w:t>
            </w:r>
            <w:r>
              <w:rPr>
                <w:rFonts w:ascii="Times New Roman" w:hAnsi="Times New Roman" w:cs="Times New Roman"/>
                <w:b/>
                <w:sz w:val="24"/>
                <w:szCs w:val="24"/>
                <w:lang w:val="nn-NO"/>
              </w:rPr>
              <w:t xml:space="preserve"> (VMK)</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bookmarkStart w:id="0" w:name="_GoBack"/>
            <w:bookmarkEnd w:id="0"/>
            <w:r>
              <w:rPr>
                <w:rFonts w:ascii="Times New Roman" w:hAnsi="Times New Roman" w:cs="Times New Roman"/>
                <w:sz w:val="24"/>
                <w:szCs w:val="24"/>
                <w:lang w:val="nn-NO"/>
              </w:rPr>
              <w:t>Innføring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p>
          <w:p w:rsidR="00392EC5" w:rsidRDefault="00392EC5" w:rsidP="008C0AFA">
            <w:pPr>
              <w:rPr>
                <w:rFonts w:ascii="Times New Roman" w:hAnsi="Times New Roman" w:cs="Times New Roman"/>
                <w:sz w:val="24"/>
                <w:szCs w:val="24"/>
                <w:lang w:val="nn-NO"/>
              </w:rPr>
            </w:pPr>
          </w:p>
          <w:p w:rsidR="00392EC5" w:rsidRPr="0070309F" w:rsidRDefault="00392EC5" w:rsidP="00392EC5">
            <w:pPr>
              <w:rPr>
                <w:rFonts w:ascii="Times New Roman" w:hAnsi="Times New Roman" w:cs="Times New Roman"/>
                <w:sz w:val="24"/>
                <w:szCs w:val="24"/>
                <w:lang w:val="nn-NO"/>
              </w:rPr>
            </w:pPr>
          </w:p>
        </w:tc>
      </w:tr>
      <w:tr w:rsidR="00AF717C" w:rsidRPr="008661E0"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36E36" w:rsidRPr="008661E0" w:rsidTr="000E1FB2">
        <w:tc>
          <w:tcPr>
            <w:tcW w:w="959" w:type="dxa"/>
            <w:shd w:val="clear" w:color="auto" w:fill="FFFF00"/>
          </w:tcPr>
          <w:p w:rsidR="00E36E36"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40</w:t>
            </w:r>
          </w:p>
        </w:tc>
        <w:tc>
          <w:tcPr>
            <w:tcW w:w="1730" w:type="dxa"/>
            <w:shd w:val="clear" w:color="auto" w:fill="FFFF00"/>
          </w:tcPr>
          <w:p w:rsidR="00E36E36" w:rsidRPr="00162B87"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 xml:space="preserve">Haustferie </w:t>
            </w:r>
          </w:p>
        </w:tc>
        <w:tc>
          <w:tcPr>
            <w:tcW w:w="4507" w:type="dxa"/>
            <w:shd w:val="clear" w:color="auto" w:fill="FFFF00"/>
          </w:tcPr>
          <w:p w:rsidR="00E36E36" w:rsidRPr="008661E0" w:rsidRDefault="00E36E36" w:rsidP="00C44065">
            <w:pPr>
              <w:pStyle w:val="Listeavsnitt"/>
              <w:ind w:left="388"/>
              <w:rPr>
                <w:rFonts w:ascii="Times New Roman" w:hAnsi="Times New Roman" w:cs="Times New Roman"/>
                <w:sz w:val="24"/>
                <w:szCs w:val="24"/>
                <w:lang w:val="nn-NO"/>
              </w:rPr>
            </w:pPr>
          </w:p>
        </w:tc>
        <w:tc>
          <w:tcPr>
            <w:tcW w:w="8255" w:type="dxa"/>
            <w:gridSpan w:val="2"/>
            <w:shd w:val="clear" w:color="auto" w:fill="FFFF00"/>
          </w:tcPr>
          <w:p w:rsidR="00E36E36" w:rsidRPr="00162B87" w:rsidRDefault="00E36E36" w:rsidP="00053CD2">
            <w:pPr>
              <w:rPr>
                <w:rFonts w:ascii="Times New Roman" w:hAnsi="Times New Roman" w:cs="Times New Roman"/>
                <w:sz w:val="24"/>
                <w:szCs w:val="24"/>
                <w:lang w:val="nn-NO"/>
              </w:rPr>
            </w:pPr>
          </w:p>
        </w:tc>
      </w:tr>
      <w:tr w:rsidR="00C44065" w:rsidRPr="00E36E36" w:rsidTr="000E1FB2">
        <w:tc>
          <w:tcPr>
            <w:tcW w:w="959" w:type="dxa"/>
          </w:tcPr>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6F1BC7">
            <w:pPr>
              <w:rPr>
                <w:rFonts w:ascii="Times New Roman" w:hAnsi="Times New Roman" w:cs="Times New Roman"/>
                <w:sz w:val="24"/>
                <w:szCs w:val="24"/>
                <w:lang w:val="nn-NO"/>
              </w:rPr>
            </w:pPr>
            <w:r>
              <w:rPr>
                <w:rFonts w:ascii="Times New Roman" w:hAnsi="Times New Roman" w:cs="Times New Roman"/>
                <w:sz w:val="24"/>
                <w:szCs w:val="24"/>
                <w:lang w:val="nn-NO"/>
              </w:rPr>
              <w:t>42-4</w:t>
            </w:r>
            <w:r w:rsidR="006F1BC7">
              <w:rPr>
                <w:rFonts w:ascii="Times New Roman" w:hAnsi="Times New Roman" w:cs="Times New Roman"/>
                <w:sz w:val="24"/>
                <w:szCs w:val="24"/>
                <w:lang w:val="nn-NO"/>
              </w:rPr>
              <w:t>8</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r>
              <w:rPr>
                <w:rFonts w:ascii="Times New Roman" w:hAnsi="Times New Roman" w:cs="Times New Roman"/>
                <w:sz w:val="24"/>
                <w:szCs w:val="24"/>
                <w:lang w:val="nn-NO"/>
              </w:rPr>
              <w:t>49 - 7</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Pr="00162B87" w:rsidRDefault="000E1FB2" w:rsidP="006F1BC7">
            <w:pPr>
              <w:rPr>
                <w:rFonts w:ascii="Times New Roman" w:hAnsi="Times New Roman" w:cs="Times New Roman"/>
                <w:sz w:val="24"/>
                <w:szCs w:val="24"/>
                <w:lang w:val="nn-NO"/>
              </w:rPr>
            </w:pPr>
          </w:p>
        </w:tc>
        <w:tc>
          <w:tcPr>
            <w:tcW w:w="1730" w:type="dxa"/>
            <w:shd w:val="clear" w:color="auto" w:fill="DAEEF3" w:themeFill="accent5" w:themeFillTint="33"/>
          </w:tcPr>
          <w:p w:rsidR="00582F56" w:rsidRDefault="00582F56" w:rsidP="00E36E36">
            <w:pPr>
              <w:pStyle w:val="Ingenmellomrom"/>
              <w:jc w:val="center"/>
              <w:rPr>
                <w:rFonts w:asciiTheme="majorHAnsi" w:hAnsiTheme="majorHAnsi"/>
                <w:b/>
                <w:sz w:val="28"/>
                <w:szCs w:val="28"/>
                <w:lang w:val="nn-NO"/>
              </w:rPr>
            </w:pPr>
          </w:p>
          <w:p w:rsidR="009256FD"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G</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E</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O</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M</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E</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T</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R</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I</w:t>
            </w:r>
          </w:p>
          <w:p w:rsidR="00582F56" w:rsidRDefault="00582F56" w:rsidP="00E36E36">
            <w:pPr>
              <w:pStyle w:val="Ingenmellomrom"/>
              <w:jc w:val="center"/>
              <w:rPr>
                <w:rFonts w:asciiTheme="majorHAnsi" w:hAnsiTheme="majorHAnsi"/>
                <w:b/>
                <w:sz w:val="28"/>
                <w:szCs w:val="28"/>
                <w:lang w:val="nn-NO"/>
              </w:rPr>
            </w:pP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O</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G</w:t>
            </w:r>
          </w:p>
          <w:p w:rsidR="00582F56" w:rsidRDefault="00582F56" w:rsidP="00E36E36">
            <w:pPr>
              <w:pStyle w:val="Ingenmellomrom"/>
              <w:jc w:val="center"/>
              <w:rPr>
                <w:rFonts w:asciiTheme="majorHAnsi" w:hAnsiTheme="majorHAnsi"/>
                <w:b/>
                <w:sz w:val="28"/>
                <w:szCs w:val="28"/>
                <w:lang w:val="nn-NO"/>
              </w:rPr>
            </w:pPr>
          </w:p>
          <w:p w:rsidR="00A44E82" w:rsidRDefault="00582F56" w:rsidP="00582F56">
            <w:pPr>
              <w:jc w:val="center"/>
              <w:rPr>
                <w:rFonts w:asciiTheme="majorHAnsi" w:hAnsiTheme="majorHAnsi"/>
                <w:b/>
                <w:sz w:val="28"/>
                <w:szCs w:val="28"/>
                <w:lang w:val="nn-NO"/>
              </w:rPr>
            </w:pPr>
            <w:r>
              <w:rPr>
                <w:rFonts w:asciiTheme="majorHAnsi" w:hAnsiTheme="majorHAnsi"/>
                <w:b/>
                <w:sz w:val="28"/>
                <w:szCs w:val="28"/>
                <w:lang w:val="nn-NO"/>
              </w:rPr>
              <w:t>D</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E</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S</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I</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G</w:t>
            </w:r>
          </w:p>
          <w:p w:rsidR="00582F56" w:rsidRPr="00162B87" w:rsidRDefault="00582F56" w:rsidP="00582F56">
            <w:pPr>
              <w:jc w:val="center"/>
              <w:rPr>
                <w:rFonts w:ascii="Times New Roman" w:hAnsi="Times New Roman" w:cs="Times New Roman"/>
                <w:sz w:val="24"/>
                <w:szCs w:val="24"/>
                <w:lang w:val="nn-NO"/>
              </w:rPr>
            </w:pPr>
            <w:r>
              <w:rPr>
                <w:rFonts w:asciiTheme="majorHAnsi" w:hAnsiTheme="majorHAnsi"/>
                <w:b/>
                <w:sz w:val="28"/>
                <w:szCs w:val="28"/>
                <w:lang w:val="nn-NO"/>
              </w:rPr>
              <w:t>N</w:t>
            </w:r>
          </w:p>
        </w:tc>
        <w:tc>
          <w:tcPr>
            <w:tcW w:w="4507" w:type="dxa"/>
          </w:tcPr>
          <w:p w:rsidR="00582F56" w:rsidRPr="00040189" w:rsidRDefault="00582F56" w:rsidP="00040189">
            <w:pPr>
              <w:pStyle w:val="Listeavsnitt"/>
              <w:numPr>
                <w:ilvl w:val="0"/>
                <w:numId w:val="17"/>
              </w:numPr>
              <w:shd w:val="clear" w:color="auto" w:fill="FFFFFF"/>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undersøkje og beskrive eigenskapar</w:t>
            </w:r>
            <w:r w:rsidRPr="00040189">
              <w:rPr>
                <w:rFonts w:ascii="MuseoSans300" w:eastAsia="Times New Roman" w:hAnsi="MuseoSans300" w:cs="Times New Roman"/>
                <w:color w:val="303030"/>
                <w:sz w:val="27"/>
                <w:szCs w:val="27"/>
                <w:lang w:val="nn-NO" w:eastAsia="nb-NO"/>
              </w:rPr>
              <w:t xml:space="preserve"> ved </w:t>
            </w:r>
            <w:r w:rsidRPr="00040189">
              <w:rPr>
                <w:rFonts w:ascii="Times New Roman" w:eastAsia="Times New Roman" w:hAnsi="Times New Roman" w:cs="Times New Roman"/>
                <w:color w:val="303030"/>
                <w:sz w:val="24"/>
                <w:szCs w:val="24"/>
                <w:lang w:val="nn-NO" w:eastAsia="nb-NO"/>
              </w:rPr>
              <w:t>to- og tredimensjonale figurar og bruke eigenskapane i samband med konstruksjonar og berekningar</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utføre, beskrive og grunngje geometriske konstruksjonar med passar og linjal og dynamisk geometriprogram</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bruke og grunngje bruken av formlikskap og Pytagoras’ setning i berekning av ukjende storleikar</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tolke og lage arbeidsteikningar og perspektivteikningar med fleire forsvinningspunkt, med og utan digitale verktøy</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bruke koordinatar til å avbilde figurar og utforske eigenskapar ved geometriske former, med og utan digitale verktøy</w:t>
            </w:r>
          </w:p>
          <w:p w:rsidR="00582F56"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utforske, eksperimentere med og formulere logiske resonnement ved hjelp av geometriske idear og gjere greie for geometriske forhold som har særleg mykje å seie i teknologi, kunst og arkitektur</w:t>
            </w:r>
          </w:p>
          <w:p w:rsidR="00040189" w:rsidRPr="00040189" w:rsidRDefault="00040189"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Pr>
                <w:rFonts w:ascii="Times New Roman" w:eastAsia="Times New Roman" w:hAnsi="Times New Roman" w:cs="Times New Roman"/>
                <w:color w:val="303030"/>
                <w:sz w:val="24"/>
                <w:szCs w:val="24"/>
                <w:lang w:val="nn-NO" w:eastAsia="nb-NO"/>
              </w:rPr>
              <w:t xml:space="preserve">bruke tal og variablar i utforsking, </w:t>
            </w:r>
            <w:proofErr w:type="spellStart"/>
            <w:r>
              <w:rPr>
                <w:rFonts w:ascii="Times New Roman" w:eastAsia="Times New Roman" w:hAnsi="Times New Roman" w:cs="Times New Roman"/>
                <w:color w:val="303030"/>
                <w:sz w:val="24"/>
                <w:szCs w:val="24"/>
                <w:lang w:val="nn-NO" w:eastAsia="nb-NO"/>
              </w:rPr>
              <w:t>eksprimentering</w:t>
            </w:r>
            <w:proofErr w:type="spellEnd"/>
            <w:r>
              <w:rPr>
                <w:rFonts w:ascii="Times New Roman" w:eastAsia="Times New Roman" w:hAnsi="Times New Roman" w:cs="Times New Roman"/>
                <w:color w:val="303030"/>
                <w:sz w:val="24"/>
                <w:szCs w:val="24"/>
                <w:lang w:val="nn-NO" w:eastAsia="nb-NO"/>
              </w:rPr>
              <w:t xml:space="preserve"> og praktisk og teoretisk problemløysing og i prosjekt med teknologi og design</w:t>
            </w:r>
          </w:p>
          <w:p w:rsidR="000E1FB2" w:rsidRPr="00040189" w:rsidRDefault="000E1FB2" w:rsidP="0090418D">
            <w:pPr>
              <w:pStyle w:val="Ingenmellomrom"/>
              <w:rPr>
                <w:rFonts w:ascii="Times New Roman" w:hAnsi="Times New Roman" w:cs="Times New Roman"/>
                <w:color w:val="666666"/>
                <w:sz w:val="24"/>
                <w:szCs w:val="24"/>
                <w:lang w:val="nn-NO"/>
              </w:rPr>
            </w:pPr>
          </w:p>
          <w:p w:rsidR="0090418D" w:rsidRPr="00040189" w:rsidRDefault="0090418D" w:rsidP="0090418D">
            <w:pPr>
              <w:pStyle w:val="Ingenmellomrom"/>
              <w:rPr>
                <w:rFonts w:ascii="Times New Roman" w:hAnsi="Times New Roman" w:cs="Times New Roman"/>
                <w:color w:val="666666"/>
                <w:sz w:val="24"/>
                <w:szCs w:val="24"/>
                <w:lang w:val="nn-NO"/>
              </w:rPr>
            </w:pPr>
          </w:p>
          <w:p w:rsidR="0090418D" w:rsidRPr="00040189" w:rsidRDefault="0090418D" w:rsidP="0090418D">
            <w:pPr>
              <w:pStyle w:val="Ingenmellomrom"/>
              <w:rPr>
                <w:rFonts w:ascii="Times New Roman" w:hAnsi="Times New Roman" w:cs="Times New Roman"/>
                <w:color w:val="666666"/>
                <w:sz w:val="24"/>
                <w:szCs w:val="24"/>
                <w:lang w:val="nn-NO"/>
              </w:rPr>
            </w:pPr>
          </w:p>
          <w:p w:rsidR="0090418D" w:rsidRPr="00040189" w:rsidRDefault="0090418D" w:rsidP="0090418D">
            <w:pPr>
              <w:pStyle w:val="Ingenmellomrom"/>
              <w:rPr>
                <w:rFonts w:ascii="Times New Roman" w:hAnsi="Times New Roman" w:cs="Times New Roman"/>
                <w:color w:val="666666"/>
                <w:sz w:val="24"/>
                <w:szCs w:val="24"/>
                <w:lang w:val="nn-NO"/>
              </w:rPr>
            </w:pPr>
          </w:p>
          <w:p w:rsidR="0090418D" w:rsidRPr="00264677" w:rsidRDefault="0090418D" w:rsidP="0090418D">
            <w:pPr>
              <w:pStyle w:val="Ingenmellomrom"/>
              <w:rPr>
                <w:rFonts w:ascii="Times New Roman" w:hAnsi="Times New Roman" w:cs="Times New Roman"/>
                <w:color w:val="666666"/>
                <w:sz w:val="24"/>
                <w:szCs w:val="24"/>
                <w:lang w:val="nn-NO"/>
              </w:rPr>
            </w:pPr>
          </w:p>
        </w:tc>
        <w:tc>
          <w:tcPr>
            <w:tcW w:w="5812" w:type="dxa"/>
          </w:tcPr>
          <w:p w:rsidR="0090418D" w:rsidRPr="00040189" w:rsidRDefault="0090418D" w:rsidP="0090418D">
            <w:pPr>
              <w:autoSpaceDE w:val="0"/>
              <w:autoSpaceDN w:val="0"/>
              <w:adjustRightInd w:val="0"/>
              <w:rPr>
                <w:rFonts w:cs="Dax-Regular"/>
                <w:b/>
                <w:sz w:val="24"/>
                <w:szCs w:val="24"/>
                <w:lang w:val="nn-NO"/>
              </w:rPr>
            </w:pPr>
            <w:r w:rsidRPr="00040189">
              <w:rPr>
                <w:rFonts w:cs="Dax-Regular"/>
                <w:b/>
                <w:sz w:val="24"/>
                <w:szCs w:val="24"/>
                <w:lang w:val="nn-NO"/>
              </w:rPr>
              <w:t>Trekantbere</w:t>
            </w:r>
            <w:r w:rsidR="00040189">
              <w:rPr>
                <w:rFonts w:cs="Dax-Regular"/>
                <w:b/>
                <w:sz w:val="24"/>
                <w:szCs w:val="24"/>
                <w:lang w:val="nn-NO"/>
              </w:rPr>
              <w:t>k</w:t>
            </w:r>
            <w:r w:rsidRPr="00040189">
              <w:rPr>
                <w:rFonts w:cs="Dax-Regular"/>
                <w:b/>
                <w:sz w:val="24"/>
                <w:szCs w:val="24"/>
                <w:lang w:val="nn-NO"/>
              </w:rPr>
              <w:t>ning</w:t>
            </w:r>
          </w:p>
          <w:p w:rsidR="0090418D" w:rsidRPr="0090418D" w:rsidRDefault="0090418D" w:rsidP="0090418D">
            <w:pPr>
              <w:autoSpaceDE w:val="0"/>
              <w:autoSpaceDN w:val="0"/>
              <w:adjustRightInd w:val="0"/>
              <w:rPr>
                <w:rFonts w:cs="NeoSansStd-Regular"/>
                <w:lang w:val="nn-NO"/>
              </w:rPr>
            </w:pPr>
            <w:r w:rsidRPr="00040189">
              <w:rPr>
                <w:rFonts w:cs="NeoSansStd-Regular"/>
                <w:lang w:val="nn-NO"/>
              </w:rPr>
              <w:t xml:space="preserve">• </w:t>
            </w:r>
            <w:r w:rsidRPr="0090418D">
              <w:rPr>
                <w:rFonts w:cs="NeoSansStd-Regular"/>
                <w:lang w:val="nn-NO"/>
              </w:rPr>
              <w:t>rekne ut ukjente sidekantar i rettvinkla trekantar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rekne ut sidekantar i noen spesialtilfelle av trekantar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xml:space="preserve">• </w:t>
            </w:r>
            <w:r>
              <w:rPr>
                <w:rFonts w:cs="NeoSansStd-Regular"/>
                <w:lang w:val="nn-NO"/>
              </w:rPr>
              <w:t>grunngi</w:t>
            </w:r>
            <w:r w:rsidRPr="0090418D">
              <w:rPr>
                <w:rFonts w:cs="NeoSansStd-Regular"/>
                <w:lang w:val="nn-NO"/>
              </w:rPr>
              <w:t xml:space="preserve"> formlikhe</w:t>
            </w:r>
            <w:r>
              <w:rPr>
                <w:rFonts w:cs="NeoSansStd-Regular"/>
                <w:lang w:val="nn-NO"/>
              </w:rPr>
              <w:t>i</w:t>
            </w:r>
            <w:r w:rsidRPr="0090418D">
              <w:rPr>
                <w:rFonts w:cs="NeoSansStd-Regular"/>
                <w:lang w:val="nn-NO"/>
              </w:rPr>
              <w:t>t</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re</w:t>
            </w:r>
            <w:r>
              <w:rPr>
                <w:rFonts w:cs="NeoSansStd-Regular"/>
                <w:lang w:val="nn-NO"/>
              </w:rPr>
              <w:t>k</w:t>
            </w:r>
            <w:r w:rsidRPr="0090418D">
              <w:rPr>
                <w:rFonts w:cs="NeoSansStd-Regular"/>
                <w:lang w:val="nn-NO"/>
              </w:rPr>
              <w:t>ne ut sidekantar på formlike figur</w:t>
            </w:r>
            <w:r>
              <w:rPr>
                <w:rFonts w:cs="NeoSansStd-Regular"/>
                <w:lang w:val="nn-NO"/>
              </w:rPr>
              <w:t>a</w:t>
            </w:r>
            <w:r w:rsidRPr="0090418D">
              <w:rPr>
                <w:rFonts w:cs="NeoSansStd-Regular"/>
                <w:lang w:val="nn-NO"/>
              </w:rPr>
              <w:t>r</w:t>
            </w:r>
          </w:p>
          <w:p w:rsidR="0090418D" w:rsidRPr="0090418D" w:rsidRDefault="0090418D" w:rsidP="0090418D">
            <w:pPr>
              <w:autoSpaceDE w:val="0"/>
              <w:autoSpaceDN w:val="0"/>
              <w:adjustRightInd w:val="0"/>
              <w:rPr>
                <w:rFonts w:cs="Dax-Regular"/>
                <w:b/>
                <w:sz w:val="24"/>
                <w:szCs w:val="24"/>
              </w:rPr>
            </w:pPr>
            <w:r w:rsidRPr="0090418D">
              <w:rPr>
                <w:rFonts w:cs="Dax-Regular"/>
                <w:b/>
                <w:sz w:val="24"/>
                <w:szCs w:val="24"/>
              </w:rPr>
              <w:t>Kart og målestokk</w:t>
            </w:r>
          </w:p>
          <w:p w:rsidR="0090418D" w:rsidRPr="00040189" w:rsidRDefault="0090418D" w:rsidP="0090418D">
            <w:pPr>
              <w:autoSpaceDE w:val="0"/>
              <w:autoSpaceDN w:val="0"/>
              <w:adjustRightInd w:val="0"/>
              <w:rPr>
                <w:rFonts w:cs="NeoSansStd-Regular"/>
              </w:rPr>
            </w:pPr>
            <w:r w:rsidRPr="00040189">
              <w:rPr>
                <w:rFonts w:cs="NeoSansStd-Regular"/>
              </w:rPr>
              <w:t>• finne målestokk som forholdet mellom avbildning</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og original</w:t>
            </w:r>
          </w:p>
          <w:p w:rsidR="0090418D" w:rsidRPr="00040189" w:rsidRDefault="0090418D" w:rsidP="0090418D">
            <w:pPr>
              <w:autoSpaceDE w:val="0"/>
              <w:autoSpaceDN w:val="0"/>
              <w:adjustRightInd w:val="0"/>
              <w:rPr>
                <w:rFonts w:cs="NeoSansStd-Regular"/>
                <w:lang w:val="nn-NO"/>
              </w:rPr>
            </w:pPr>
            <w:r w:rsidRPr="0090418D">
              <w:rPr>
                <w:rFonts w:cs="NeoSansStd-Regular"/>
                <w:lang w:val="nn-NO"/>
              </w:rPr>
              <w:t>• bruke målestokk til å</w:t>
            </w:r>
            <w:r>
              <w:rPr>
                <w:rFonts w:cs="NeoSansStd-Regular"/>
                <w:lang w:val="nn-NO"/>
              </w:rPr>
              <w:t xml:space="preserve"> rekne ut </w:t>
            </w:r>
            <w:r w:rsidRPr="0090418D">
              <w:rPr>
                <w:rFonts w:cs="NeoSansStd-Regular"/>
                <w:lang w:val="nn-NO"/>
              </w:rPr>
              <w:t xml:space="preserve"> avstandar</w:t>
            </w:r>
            <w:r w:rsidRPr="00040189">
              <w:rPr>
                <w:rFonts w:cs="NeoSansStd-Regular"/>
                <w:lang w:val="nn-NO"/>
              </w:rPr>
              <w:t xml:space="preserve"> på kart</w:t>
            </w:r>
          </w:p>
          <w:p w:rsidR="0090418D" w:rsidRPr="0090418D" w:rsidRDefault="0090418D" w:rsidP="0090418D">
            <w:pPr>
              <w:autoSpaceDE w:val="0"/>
              <w:autoSpaceDN w:val="0"/>
              <w:adjustRightInd w:val="0"/>
              <w:rPr>
                <w:rFonts w:cs="NeoSansStd-Regular"/>
              </w:rPr>
            </w:pPr>
            <w:r w:rsidRPr="0090418D">
              <w:rPr>
                <w:rFonts w:cs="NeoSansStd-Regular"/>
              </w:rPr>
              <w:t>• lage og bruke arbeidsteikningar</w:t>
            </w:r>
          </w:p>
          <w:p w:rsidR="008203CF" w:rsidRPr="0090418D" w:rsidRDefault="0090418D" w:rsidP="0090418D">
            <w:pPr>
              <w:pStyle w:val="Listeavsnitt"/>
              <w:ind w:left="0"/>
              <w:jc w:val="both"/>
              <w:rPr>
                <w:rFonts w:cs="Times New Roman"/>
                <w:b/>
                <w:sz w:val="24"/>
                <w:szCs w:val="24"/>
              </w:rPr>
            </w:pPr>
            <w:r w:rsidRPr="0090418D">
              <w:rPr>
                <w:rFonts w:cs="Dax-Regular"/>
                <w:b/>
                <w:sz w:val="24"/>
                <w:szCs w:val="24"/>
              </w:rPr>
              <w:t>Perspektivtegning</w:t>
            </w:r>
          </w:p>
          <w:p w:rsidR="0090418D" w:rsidRPr="0090418D" w:rsidRDefault="0090418D" w:rsidP="00304CA2">
            <w:pPr>
              <w:pStyle w:val="Ingenmellomrom"/>
              <w:numPr>
                <w:ilvl w:val="0"/>
                <w:numId w:val="17"/>
              </w:numPr>
              <w:rPr>
                <w:lang w:val="nn-NO"/>
              </w:rPr>
            </w:pPr>
            <w:r w:rsidRPr="0090418D">
              <w:rPr>
                <w:lang w:val="nn-NO"/>
              </w:rPr>
              <w:t>kjenne igjen og beskrive ulik bruk av perspektiv på</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bil</w:t>
            </w:r>
            <w:r w:rsidR="00304CA2">
              <w:rPr>
                <w:rFonts w:cs="NeoSansStd-Regular"/>
                <w:lang w:val="nn-NO"/>
              </w:rPr>
              <w:t>ete</w:t>
            </w:r>
            <w:r w:rsidRPr="0090418D">
              <w:rPr>
                <w:rFonts w:cs="NeoSansStd-Regular"/>
                <w:lang w:val="nn-NO"/>
              </w:rPr>
              <w:t xml:space="preserve"> og </w:t>
            </w:r>
            <w:r w:rsidR="00304CA2">
              <w:rPr>
                <w:rFonts w:cs="NeoSansStd-Regular"/>
                <w:lang w:val="nn-NO"/>
              </w:rPr>
              <w:t>teikningar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te</w:t>
            </w:r>
            <w:r w:rsidR="00304CA2">
              <w:rPr>
                <w:rFonts w:cs="NeoSansStd-Regular"/>
                <w:lang w:val="nn-NO"/>
              </w:rPr>
              <w:t>ik</w:t>
            </w:r>
            <w:r w:rsidRPr="0090418D">
              <w:rPr>
                <w:rFonts w:cs="NeoSansStd-Regular"/>
                <w:lang w:val="nn-NO"/>
              </w:rPr>
              <w:t>ne skisser med e</w:t>
            </w:r>
            <w:r w:rsidR="00304CA2">
              <w:rPr>
                <w:rFonts w:cs="NeoSansStd-Regular"/>
                <w:lang w:val="nn-NO"/>
              </w:rPr>
              <w:t>i</w:t>
            </w:r>
            <w:r w:rsidRPr="0090418D">
              <w:rPr>
                <w:rFonts w:cs="NeoSansStd-Regular"/>
                <w:lang w:val="nn-NO"/>
              </w:rPr>
              <w:t>tt eller fle</w:t>
            </w:r>
            <w:r w:rsidR="00304CA2">
              <w:rPr>
                <w:rFonts w:cs="NeoSansStd-Regular"/>
                <w:lang w:val="nn-NO"/>
              </w:rPr>
              <w:t>i</w:t>
            </w:r>
            <w:r w:rsidRPr="0090418D">
              <w:rPr>
                <w:rFonts w:cs="NeoSansStd-Regular"/>
                <w:lang w:val="nn-NO"/>
              </w:rPr>
              <w:t>re forsvinningspunkt</w:t>
            </w:r>
          </w:p>
          <w:p w:rsidR="0090418D" w:rsidRPr="00304CA2" w:rsidRDefault="0090418D" w:rsidP="0090418D">
            <w:pPr>
              <w:autoSpaceDE w:val="0"/>
              <w:autoSpaceDN w:val="0"/>
              <w:adjustRightInd w:val="0"/>
              <w:rPr>
                <w:rFonts w:cs="Dax-Regular"/>
                <w:b/>
                <w:sz w:val="24"/>
                <w:szCs w:val="24"/>
                <w:lang w:val="nn-NO"/>
              </w:rPr>
            </w:pPr>
            <w:r w:rsidRPr="00304CA2">
              <w:rPr>
                <w:rFonts w:cs="Dax-Regular"/>
                <w:b/>
                <w:sz w:val="24"/>
                <w:szCs w:val="24"/>
                <w:lang w:val="nn-NO"/>
              </w:rPr>
              <w:t>Teknologi, kunst og arkitektur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lære noen byggetekniske prinsipp</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xml:space="preserve">• kjenne til viktige </w:t>
            </w:r>
            <w:r w:rsidR="00304CA2" w:rsidRPr="0090418D">
              <w:rPr>
                <w:rFonts w:cs="NeoSansStd-Regular"/>
                <w:lang w:val="nn-NO"/>
              </w:rPr>
              <w:t>eigenskapar</w:t>
            </w:r>
            <w:r w:rsidRPr="0090418D">
              <w:rPr>
                <w:rFonts w:cs="NeoSansStd-Regular"/>
                <w:lang w:val="nn-NO"/>
              </w:rPr>
              <w:t xml:space="preserve"> ved </w:t>
            </w:r>
            <w:r w:rsidR="00304CA2" w:rsidRPr="0090418D">
              <w:rPr>
                <w:rFonts w:cs="NeoSansStd-Regular"/>
                <w:lang w:val="nn-NO"/>
              </w:rPr>
              <w:t>trekantar</w:t>
            </w:r>
          </w:p>
          <w:p w:rsidR="00E30B6B" w:rsidRPr="0090418D" w:rsidRDefault="0090418D" w:rsidP="00304CA2">
            <w:pPr>
              <w:pStyle w:val="Listeavsnitt"/>
              <w:ind w:left="0"/>
              <w:rPr>
                <w:rFonts w:cs="Times New Roman"/>
                <w:lang w:val="nn-NO"/>
              </w:rPr>
            </w:pPr>
            <w:r w:rsidRPr="0090418D">
              <w:rPr>
                <w:rFonts w:cs="NeoSansStd-Regular"/>
                <w:lang w:val="nn-NO"/>
              </w:rPr>
              <w:t xml:space="preserve">• forklare </w:t>
            </w:r>
            <w:r w:rsidR="00304CA2" w:rsidRPr="0090418D">
              <w:rPr>
                <w:rFonts w:cs="NeoSansStd-Regular"/>
                <w:lang w:val="nn-NO"/>
              </w:rPr>
              <w:t>eigenskapane</w:t>
            </w:r>
            <w:r w:rsidRPr="0090418D">
              <w:rPr>
                <w:rFonts w:cs="NeoSansStd-Regular"/>
                <w:lang w:val="nn-NO"/>
              </w:rPr>
              <w:t xml:space="preserve"> til det gylne snitt</w:t>
            </w:r>
          </w:p>
          <w:p w:rsidR="00264677" w:rsidRPr="0090418D" w:rsidRDefault="00264677" w:rsidP="00E30B6B">
            <w:pPr>
              <w:pStyle w:val="Listeavsnitt"/>
              <w:rPr>
                <w:rFonts w:cs="Times New Roman"/>
                <w:lang w:val="nn-NO"/>
              </w:rPr>
            </w:pPr>
          </w:p>
          <w:p w:rsidR="00264677" w:rsidRPr="0090418D" w:rsidRDefault="00264677" w:rsidP="00E30B6B">
            <w:pPr>
              <w:pStyle w:val="Listeavsnitt"/>
              <w:rPr>
                <w:rFonts w:ascii="Times New Roman" w:hAnsi="Times New Roman" w:cs="Times New Roman"/>
                <w:sz w:val="24"/>
                <w:szCs w:val="24"/>
              </w:rPr>
            </w:pPr>
          </w:p>
          <w:p w:rsidR="00264677" w:rsidRPr="0090418D" w:rsidRDefault="00264677" w:rsidP="00E30B6B">
            <w:pPr>
              <w:pStyle w:val="Listeavsnitt"/>
              <w:rPr>
                <w:rFonts w:cstheme="minorHAnsi"/>
              </w:rPr>
            </w:pPr>
          </w:p>
          <w:p w:rsidR="00264677" w:rsidRPr="00264677" w:rsidRDefault="00264677" w:rsidP="00304CA2">
            <w:pPr>
              <w:pStyle w:val="Listeavsnitt"/>
              <w:rPr>
                <w:rFonts w:ascii="Times New Roman" w:hAnsi="Times New Roman" w:cs="Times New Roman"/>
                <w:sz w:val="24"/>
                <w:szCs w:val="24"/>
                <w:lang w:val="nn-NO"/>
              </w:rPr>
            </w:pPr>
          </w:p>
        </w:tc>
        <w:tc>
          <w:tcPr>
            <w:tcW w:w="2443" w:type="dxa"/>
          </w:tcPr>
          <w:p w:rsidR="00C44065" w:rsidRDefault="00C44065"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p>
          <w:p w:rsidR="00392EC5" w:rsidRPr="00162B87" w:rsidRDefault="00392EC5" w:rsidP="00C44065">
            <w:pPr>
              <w:rPr>
                <w:rFonts w:ascii="Times New Roman" w:hAnsi="Times New Roman" w:cs="Times New Roman"/>
                <w:sz w:val="24"/>
                <w:szCs w:val="24"/>
                <w:lang w:val="nn-NO"/>
              </w:rPr>
            </w:pPr>
          </w:p>
        </w:tc>
      </w:tr>
    </w:tbl>
    <w:p w:rsidR="00377F38" w:rsidRDefault="00377F38" w:rsidP="0090418D">
      <w:pPr>
        <w:rPr>
          <w:rFonts w:ascii="Times New Roman" w:hAnsi="Times New Roman" w:cs="Times New Roman"/>
          <w:b/>
          <w:sz w:val="24"/>
          <w:szCs w:val="24"/>
        </w:rPr>
      </w:pPr>
    </w:p>
    <w:tbl>
      <w:tblPr>
        <w:tblStyle w:val="Tabellrutenett"/>
        <w:tblW w:w="15451" w:type="dxa"/>
        <w:tblLayout w:type="fixed"/>
        <w:tblLook w:val="04A0" w:firstRow="1" w:lastRow="0" w:firstColumn="1" w:lastColumn="0" w:noHBand="0" w:noVBand="1"/>
      </w:tblPr>
      <w:tblGrid>
        <w:gridCol w:w="959"/>
        <w:gridCol w:w="1701"/>
        <w:gridCol w:w="4536"/>
        <w:gridCol w:w="5812"/>
        <w:gridCol w:w="2443"/>
      </w:tblGrid>
      <w:tr w:rsidR="00AF717C" w:rsidRPr="00162B87" w:rsidTr="008203CF">
        <w:tc>
          <w:tcPr>
            <w:tcW w:w="959"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01"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895864" w:rsidRPr="002A2E26" w:rsidTr="008203CF">
        <w:tc>
          <w:tcPr>
            <w:tcW w:w="959" w:type="dxa"/>
          </w:tcPr>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Pr="00162B87" w:rsidRDefault="00237152" w:rsidP="000E1FB2">
            <w:pPr>
              <w:rPr>
                <w:rFonts w:ascii="Times New Roman" w:hAnsi="Times New Roman" w:cs="Times New Roman"/>
                <w:sz w:val="24"/>
                <w:szCs w:val="24"/>
                <w:lang w:val="nn-NO"/>
              </w:rPr>
            </w:pPr>
            <w:r>
              <w:rPr>
                <w:rFonts w:ascii="Times New Roman" w:hAnsi="Times New Roman" w:cs="Times New Roman"/>
                <w:sz w:val="24"/>
                <w:szCs w:val="24"/>
                <w:lang w:val="nn-NO"/>
              </w:rPr>
              <w:t xml:space="preserve">49 - </w:t>
            </w:r>
            <w:r w:rsidR="000E1FB2">
              <w:rPr>
                <w:rFonts w:ascii="Times New Roman" w:hAnsi="Times New Roman" w:cs="Times New Roman"/>
                <w:sz w:val="24"/>
                <w:szCs w:val="24"/>
                <w:lang w:val="nn-NO"/>
              </w:rPr>
              <w:t>7</w:t>
            </w:r>
          </w:p>
        </w:tc>
        <w:tc>
          <w:tcPr>
            <w:tcW w:w="1701" w:type="dxa"/>
            <w:shd w:val="clear" w:color="auto" w:fill="DAEEF3" w:themeFill="accent5" w:themeFillTint="33"/>
          </w:tcPr>
          <w:p w:rsidR="00895864" w:rsidRDefault="00895864" w:rsidP="008346E4">
            <w:pPr>
              <w:pStyle w:val="Ingenmellomrom"/>
              <w:rPr>
                <w:rFonts w:asciiTheme="majorHAnsi" w:hAnsiTheme="majorHAnsi"/>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B7599A">
            <w:pPr>
              <w:pStyle w:val="Ingenmellomrom"/>
              <w:rPr>
                <w:rFonts w:asciiTheme="majorHAnsi" w:hAnsiTheme="majorHAnsi"/>
                <w:b/>
                <w:sz w:val="28"/>
                <w:szCs w:val="28"/>
                <w:lang w:val="nn-NO"/>
              </w:rPr>
            </w:pPr>
          </w:p>
          <w:p w:rsidR="00B7599A" w:rsidRDefault="00B7599A" w:rsidP="00B7599A">
            <w:pPr>
              <w:pStyle w:val="Ingenmellomrom"/>
              <w:rPr>
                <w:rFonts w:asciiTheme="majorHAnsi" w:hAnsiTheme="majorHAnsi"/>
                <w:b/>
                <w:sz w:val="28"/>
                <w:szCs w:val="28"/>
                <w:lang w:val="nn-NO"/>
              </w:rPr>
            </w:pPr>
          </w:p>
          <w:p w:rsidR="000E1FB2" w:rsidRDefault="00A1586A" w:rsidP="00A1586A">
            <w:pPr>
              <w:pStyle w:val="Ingenmellomrom"/>
              <w:jc w:val="center"/>
              <w:rPr>
                <w:rFonts w:asciiTheme="majorHAnsi" w:hAnsiTheme="majorHAnsi"/>
                <w:b/>
                <w:sz w:val="28"/>
                <w:szCs w:val="28"/>
                <w:lang w:val="nn-NO"/>
              </w:rPr>
            </w:pPr>
            <w:r>
              <w:rPr>
                <w:rFonts w:asciiTheme="majorHAnsi" w:hAnsiTheme="majorHAnsi"/>
                <w:b/>
                <w:sz w:val="28"/>
                <w:szCs w:val="28"/>
                <w:lang w:val="nn-NO"/>
              </w:rPr>
              <w:t>ALGEBRA</w:t>
            </w: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r>
              <w:rPr>
                <w:rFonts w:asciiTheme="majorHAnsi" w:hAnsiTheme="majorHAnsi"/>
                <w:b/>
                <w:sz w:val="28"/>
                <w:szCs w:val="28"/>
                <w:lang w:val="nn-NO"/>
              </w:rPr>
              <w:t>OG</w:t>
            </w: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r>
              <w:rPr>
                <w:rFonts w:asciiTheme="majorHAnsi" w:hAnsiTheme="majorHAnsi"/>
                <w:b/>
                <w:sz w:val="28"/>
                <w:szCs w:val="28"/>
                <w:lang w:val="nn-NO"/>
              </w:rPr>
              <w:t>LIKNINGAR</w:t>
            </w:r>
          </w:p>
          <w:p w:rsidR="000E1FB2" w:rsidRPr="008203CF" w:rsidRDefault="000E1FB2" w:rsidP="00A1586A">
            <w:pPr>
              <w:pStyle w:val="Ingenmellomrom"/>
              <w:jc w:val="center"/>
              <w:rPr>
                <w:rFonts w:asciiTheme="majorHAnsi" w:hAnsiTheme="majorHAnsi"/>
                <w:b/>
                <w:sz w:val="28"/>
                <w:szCs w:val="28"/>
                <w:lang w:val="nn-NO"/>
              </w:rPr>
            </w:pPr>
          </w:p>
          <w:p w:rsidR="00895864" w:rsidRPr="008203CF" w:rsidRDefault="00895864" w:rsidP="00237152">
            <w:pPr>
              <w:pStyle w:val="Ingenmellomrom"/>
              <w:jc w:val="center"/>
              <w:rPr>
                <w:rFonts w:asciiTheme="majorHAnsi" w:hAnsiTheme="majorHAnsi"/>
                <w:b/>
                <w:sz w:val="28"/>
                <w:szCs w:val="28"/>
                <w:lang w:val="nn-NO"/>
              </w:rPr>
            </w:pPr>
          </w:p>
          <w:p w:rsidR="00895864" w:rsidRDefault="00895864" w:rsidP="008346E4">
            <w:pPr>
              <w:jc w:val="center"/>
              <w:rPr>
                <w:rFonts w:ascii="Times New Roman" w:hAnsi="Times New Roman" w:cs="Times New Roman"/>
                <w:sz w:val="24"/>
                <w:szCs w:val="24"/>
                <w:lang w:val="nn-NO"/>
              </w:rPr>
            </w:pPr>
          </w:p>
          <w:p w:rsidR="000E1FB2" w:rsidRDefault="000E1FB2" w:rsidP="008346E4">
            <w:pPr>
              <w:jc w:val="center"/>
              <w:rPr>
                <w:rFonts w:ascii="Times New Roman" w:hAnsi="Times New Roman" w:cs="Times New Roman"/>
                <w:sz w:val="24"/>
                <w:szCs w:val="24"/>
                <w:lang w:val="nn-NO"/>
              </w:rPr>
            </w:pPr>
          </w:p>
          <w:p w:rsidR="00895864" w:rsidRPr="00162B87" w:rsidRDefault="00895864" w:rsidP="00895864">
            <w:pPr>
              <w:jc w:val="center"/>
              <w:rPr>
                <w:rFonts w:ascii="Times New Roman" w:hAnsi="Times New Roman" w:cs="Times New Roman"/>
                <w:sz w:val="24"/>
                <w:szCs w:val="24"/>
                <w:lang w:val="nn-NO"/>
              </w:rPr>
            </w:pPr>
          </w:p>
        </w:tc>
        <w:tc>
          <w:tcPr>
            <w:tcW w:w="4536" w:type="dxa"/>
          </w:tcPr>
          <w:p w:rsidR="00E15B57" w:rsidRPr="00E15B57" w:rsidRDefault="00E15B57" w:rsidP="00E15B57">
            <w:pPr>
              <w:numPr>
                <w:ilvl w:val="0"/>
                <w:numId w:val="17"/>
              </w:numPr>
              <w:shd w:val="clear" w:color="auto" w:fill="FFFFFF"/>
              <w:spacing w:before="48"/>
              <w:rPr>
                <w:rFonts w:ascii="Times New Roman" w:eastAsia="Times New Roman" w:hAnsi="Times New Roman" w:cs="Times New Roman"/>
                <w:color w:val="303030"/>
                <w:sz w:val="24"/>
                <w:szCs w:val="24"/>
                <w:lang w:val="nn-NO" w:eastAsia="nb-NO"/>
              </w:rPr>
            </w:pPr>
            <w:r w:rsidRPr="00E15B57">
              <w:rPr>
                <w:rFonts w:ascii="Times New Roman" w:eastAsia="Times New Roman" w:hAnsi="Times New Roman" w:cs="Times New Roman"/>
                <w:color w:val="303030"/>
                <w:sz w:val="24"/>
                <w:szCs w:val="24"/>
                <w:lang w:val="nn-NO" w:eastAsia="nb-NO"/>
              </w:rPr>
              <w:t>analysere samansette problemstillingar, identifisere faste og variable storleikar, kople samansette problemstillingar til kjende løysingsmetodar, gjennomføre berekningar og presentere resultata på ein formålstenleg måte</w:t>
            </w:r>
          </w:p>
          <w:p w:rsidR="00E15B57" w:rsidRPr="00E15B57" w:rsidRDefault="00E15B57" w:rsidP="00E15B57">
            <w:pPr>
              <w:numPr>
                <w:ilvl w:val="0"/>
                <w:numId w:val="17"/>
              </w:numPr>
              <w:shd w:val="clear" w:color="auto" w:fill="FFFFFF"/>
              <w:spacing w:before="48"/>
              <w:rPr>
                <w:rFonts w:ascii="Times New Roman" w:eastAsia="Times New Roman" w:hAnsi="Times New Roman" w:cs="Times New Roman"/>
                <w:color w:val="303030"/>
                <w:sz w:val="24"/>
                <w:szCs w:val="24"/>
                <w:lang w:val="nn-NO" w:eastAsia="nb-NO"/>
              </w:rPr>
            </w:pPr>
            <w:r w:rsidRPr="00E15B57">
              <w:rPr>
                <w:rFonts w:ascii="Times New Roman" w:eastAsia="Times New Roman" w:hAnsi="Times New Roman" w:cs="Times New Roman"/>
                <w:color w:val="303030"/>
                <w:sz w:val="24"/>
                <w:szCs w:val="24"/>
                <w:lang w:val="nn-NO" w:eastAsia="nb-NO"/>
              </w:rPr>
              <w:t>løyse likningar og ulikskapar av første grad og likningssystem med to ukjende og bruke dette til å løyse praktiske og teoretiske problem</w:t>
            </w:r>
          </w:p>
          <w:p w:rsidR="00E15B57" w:rsidRPr="00E15B57" w:rsidRDefault="00E15B57" w:rsidP="00E15B57">
            <w:pPr>
              <w:numPr>
                <w:ilvl w:val="0"/>
                <w:numId w:val="17"/>
              </w:numPr>
              <w:shd w:val="clear" w:color="auto" w:fill="FFFFFF"/>
              <w:spacing w:before="48"/>
              <w:rPr>
                <w:rFonts w:ascii="Times New Roman" w:eastAsia="Times New Roman" w:hAnsi="Times New Roman" w:cs="Times New Roman"/>
                <w:color w:val="303030"/>
                <w:sz w:val="24"/>
                <w:szCs w:val="24"/>
                <w:lang w:eastAsia="nb-NO"/>
              </w:rPr>
            </w:pPr>
            <w:r w:rsidRPr="00E15B57">
              <w:rPr>
                <w:rFonts w:ascii="Times New Roman" w:eastAsia="Times New Roman" w:hAnsi="Times New Roman" w:cs="Times New Roman"/>
                <w:color w:val="303030"/>
                <w:sz w:val="24"/>
                <w:szCs w:val="24"/>
                <w:lang w:eastAsia="nb-NO"/>
              </w:rPr>
              <w:t xml:space="preserve">behandle, faktorisere og forenkle algebrauttrykk, knyte uttrykka til praktiske </w:t>
            </w:r>
            <w:proofErr w:type="spellStart"/>
            <w:r w:rsidRPr="00E15B57">
              <w:rPr>
                <w:rFonts w:ascii="Times New Roman" w:eastAsia="Times New Roman" w:hAnsi="Times New Roman" w:cs="Times New Roman"/>
                <w:color w:val="303030"/>
                <w:sz w:val="24"/>
                <w:szCs w:val="24"/>
                <w:lang w:eastAsia="nb-NO"/>
              </w:rPr>
              <w:t>situasjonar</w:t>
            </w:r>
            <w:proofErr w:type="spellEnd"/>
            <w:r w:rsidRPr="00E15B57">
              <w:rPr>
                <w:rFonts w:ascii="Times New Roman" w:eastAsia="Times New Roman" w:hAnsi="Times New Roman" w:cs="Times New Roman"/>
                <w:color w:val="303030"/>
                <w:sz w:val="24"/>
                <w:szCs w:val="24"/>
                <w:lang w:eastAsia="nb-NO"/>
              </w:rPr>
              <w:t xml:space="preserve">, </w:t>
            </w:r>
            <w:proofErr w:type="spellStart"/>
            <w:r w:rsidRPr="00E15B57">
              <w:rPr>
                <w:rFonts w:ascii="Times New Roman" w:eastAsia="Times New Roman" w:hAnsi="Times New Roman" w:cs="Times New Roman"/>
                <w:color w:val="303030"/>
                <w:sz w:val="24"/>
                <w:szCs w:val="24"/>
                <w:lang w:eastAsia="nb-NO"/>
              </w:rPr>
              <w:t>rekne</w:t>
            </w:r>
            <w:proofErr w:type="spellEnd"/>
            <w:r w:rsidRPr="00E15B57">
              <w:rPr>
                <w:rFonts w:ascii="Times New Roman" w:eastAsia="Times New Roman" w:hAnsi="Times New Roman" w:cs="Times New Roman"/>
                <w:color w:val="303030"/>
                <w:sz w:val="24"/>
                <w:szCs w:val="24"/>
                <w:lang w:eastAsia="nb-NO"/>
              </w:rPr>
              <w:t xml:space="preserve"> med </w:t>
            </w:r>
            <w:proofErr w:type="spellStart"/>
            <w:r w:rsidRPr="00E15B57">
              <w:rPr>
                <w:rFonts w:ascii="Times New Roman" w:eastAsia="Times New Roman" w:hAnsi="Times New Roman" w:cs="Times New Roman"/>
                <w:color w:val="303030"/>
                <w:sz w:val="24"/>
                <w:szCs w:val="24"/>
                <w:lang w:eastAsia="nb-NO"/>
              </w:rPr>
              <w:t>formlar</w:t>
            </w:r>
            <w:proofErr w:type="spellEnd"/>
            <w:r w:rsidRPr="00E15B57">
              <w:rPr>
                <w:rFonts w:ascii="Times New Roman" w:eastAsia="Times New Roman" w:hAnsi="Times New Roman" w:cs="Times New Roman"/>
                <w:color w:val="303030"/>
                <w:sz w:val="24"/>
                <w:szCs w:val="24"/>
                <w:lang w:eastAsia="nb-NO"/>
              </w:rPr>
              <w:t xml:space="preserve">, </w:t>
            </w:r>
            <w:proofErr w:type="spellStart"/>
            <w:r w:rsidRPr="00E15B57">
              <w:rPr>
                <w:rFonts w:ascii="Times New Roman" w:eastAsia="Times New Roman" w:hAnsi="Times New Roman" w:cs="Times New Roman"/>
                <w:color w:val="303030"/>
                <w:sz w:val="24"/>
                <w:szCs w:val="24"/>
                <w:lang w:eastAsia="nb-NO"/>
              </w:rPr>
              <w:t>parentesar</w:t>
            </w:r>
            <w:proofErr w:type="spellEnd"/>
            <w:r w:rsidRPr="00E15B57">
              <w:rPr>
                <w:rFonts w:ascii="Times New Roman" w:eastAsia="Times New Roman" w:hAnsi="Times New Roman" w:cs="Times New Roman"/>
                <w:color w:val="303030"/>
                <w:sz w:val="24"/>
                <w:szCs w:val="24"/>
                <w:lang w:eastAsia="nb-NO"/>
              </w:rPr>
              <w:t xml:space="preserve"> og brøkuttrykk og bruke </w:t>
            </w:r>
            <w:proofErr w:type="spellStart"/>
            <w:r w:rsidRPr="00E15B57">
              <w:rPr>
                <w:rFonts w:ascii="Times New Roman" w:eastAsia="Times New Roman" w:hAnsi="Times New Roman" w:cs="Times New Roman"/>
                <w:color w:val="303030"/>
                <w:sz w:val="24"/>
                <w:szCs w:val="24"/>
                <w:lang w:eastAsia="nb-NO"/>
              </w:rPr>
              <w:t>kvadratsetningane</w:t>
            </w:r>
            <w:proofErr w:type="spellEnd"/>
          </w:p>
          <w:p w:rsidR="002A2E26" w:rsidRPr="00264677" w:rsidRDefault="002A2E26" w:rsidP="00B7599A">
            <w:pPr>
              <w:pStyle w:val="Listeavsnitt"/>
              <w:ind w:left="360"/>
              <w:rPr>
                <w:rFonts w:ascii="Times New Roman" w:hAnsi="Times New Roman" w:cs="Times New Roman"/>
                <w:color w:val="666666"/>
                <w:sz w:val="24"/>
                <w:szCs w:val="24"/>
                <w:lang w:val="nn-NO"/>
              </w:rPr>
            </w:pPr>
          </w:p>
        </w:tc>
        <w:tc>
          <w:tcPr>
            <w:tcW w:w="5812" w:type="dxa"/>
          </w:tcPr>
          <w:p w:rsidR="0045468F" w:rsidRDefault="00B7599A" w:rsidP="0045468F">
            <w:pPr>
              <w:rPr>
                <w:rFonts w:cstheme="minorHAnsi"/>
                <w:b/>
                <w:sz w:val="24"/>
                <w:szCs w:val="24"/>
                <w:lang w:val="nn-NO"/>
              </w:rPr>
            </w:pPr>
            <w:r>
              <w:rPr>
                <w:rFonts w:cstheme="minorHAnsi"/>
                <w:b/>
                <w:sz w:val="24"/>
                <w:szCs w:val="24"/>
                <w:lang w:val="nn-NO"/>
              </w:rPr>
              <w:t>Lineære likningar og lineære likningssett</w:t>
            </w:r>
          </w:p>
          <w:p w:rsidR="00B7599A" w:rsidRDefault="00B7599A" w:rsidP="00B7599A">
            <w:pPr>
              <w:pStyle w:val="Listeavsnitt"/>
              <w:numPr>
                <w:ilvl w:val="0"/>
                <w:numId w:val="23"/>
              </w:numPr>
              <w:rPr>
                <w:rFonts w:cstheme="minorHAnsi"/>
                <w:lang w:val="nn-NO"/>
              </w:rPr>
            </w:pPr>
            <w:r>
              <w:rPr>
                <w:rFonts w:cstheme="minorHAnsi"/>
                <w:lang w:val="nn-NO"/>
              </w:rPr>
              <w:t>løyse lineære likningssett med innsetjingsmetoden</w:t>
            </w:r>
          </w:p>
          <w:p w:rsidR="00B7599A" w:rsidRDefault="00B7599A" w:rsidP="00B7599A">
            <w:pPr>
              <w:pStyle w:val="Listeavsnitt"/>
              <w:numPr>
                <w:ilvl w:val="0"/>
                <w:numId w:val="23"/>
              </w:numPr>
              <w:rPr>
                <w:rFonts w:cstheme="minorHAnsi"/>
                <w:lang w:val="nn-NO"/>
              </w:rPr>
            </w:pPr>
            <w:r>
              <w:rPr>
                <w:rFonts w:cstheme="minorHAnsi"/>
                <w:lang w:val="nn-NO"/>
              </w:rPr>
              <w:t>løyse lineære likningssett med addisjonsmetoden</w:t>
            </w:r>
          </w:p>
          <w:p w:rsidR="00B7599A" w:rsidRDefault="00B7599A" w:rsidP="00B7599A">
            <w:pPr>
              <w:pStyle w:val="Listeavsnitt"/>
              <w:numPr>
                <w:ilvl w:val="0"/>
                <w:numId w:val="23"/>
              </w:numPr>
              <w:rPr>
                <w:rFonts w:cstheme="minorHAnsi"/>
                <w:lang w:val="nn-NO"/>
              </w:rPr>
            </w:pPr>
            <w:r>
              <w:rPr>
                <w:rFonts w:cstheme="minorHAnsi"/>
                <w:lang w:val="nn-NO"/>
              </w:rPr>
              <w:t>løyse lineære likningssett med grafisk metode</w:t>
            </w:r>
          </w:p>
          <w:p w:rsidR="00B7599A" w:rsidRDefault="00B7599A" w:rsidP="00B7599A">
            <w:pPr>
              <w:pStyle w:val="Listeavsnitt"/>
              <w:numPr>
                <w:ilvl w:val="0"/>
                <w:numId w:val="23"/>
              </w:numPr>
              <w:rPr>
                <w:rFonts w:cstheme="minorHAnsi"/>
                <w:lang w:val="nn-NO"/>
              </w:rPr>
            </w:pPr>
            <w:r>
              <w:rPr>
                <w:rFonts w:cstheme="minorHAnsi"/>
                <w:lang w:val="nn-NO"/>
              </w:rPr>
              <w:t>setje opp og løyse lineære likningssett knytte til praktiske situasjonar</w:t>
            </w:r>
          </w:p>
          <w:p w:rsidR="00B7599A" w:rsidRDefault="00B7599A" w:rsidP="00B7599A">
            <w:pPr>
              <w:pStyle w:val="Listeavsnitt"/>
              <w:numPr>
                <w:ilvl w:val="0"/>
                <w:numId w:val="23"/>
              </w:numPr>
              <w:rPr>
                <w:rFonts w:cstheme="minorHAnsi"/>
                <w:lang w:val="nn-NO"/>
              </w:rPr>
            </w:pPr>
            <w:r>
              <w:rPr>
                <w:rFonts w:cstheme="minorHAnsi"/>
                <w:lang w:val="nn-NO"/>
              </w:rPr>
              <w:t>rekne med formlar</w:t>
            </w:r>
          </w:p>
          <w:p w:rsidR="00B7599A" w:rsidRDefault="00B7599A" w:rsidP="00B7599A">
            <w:pPr>
              <w:rPr>
                <w:rFonts w:cstheme="minorHAnsi"/>
                <w:b/>
                <w:sz w:val="24"/>
                <w:szCs w:val="24"/>
                <w:lang w:val="nn-NO"/>
              </w:rPr>
            </w:pPr>
            <w:r>
              <w:rPr>
                <w:rFonts w:cstheme="minorHAnsi"/>
                <w:b/>
                <w:sz w:val="24"/>
                <w:szCs w:val="24"/>
                <w:lang w:val="nn-NO"/>
              </w:rPr>
              <w:t>Bokstavrekning</w:t>
            </w:r>
          </w:p>
          <w:p w:rsidR="00B7599A" w:rsidRDefault="00B7599A" w:rsidP="00B7599A">
            <w:pPr>
              <w:pStyle w:val="Listeavsnitt"/>
              <w:numPr>
                <w:ilvl w:val="0"/>
                <w:numId w:val="24"/>
              </w:numPr>
              <w:rPr>
                <w:rFonts w:cstheme="minorHAnsi"/>
                <w:lang w:val="nn-NO"/>
              </w:rPr>
            </w:pPr>
            <w:r>
              <w:rPr>
                <w:rFonts w:cstheme="minorHAnsi"/>
                <w:lang w:val="nn-NO"/>
              </w:rPr>
              <w:t>dividere brøkar med kvarandre</w:t>
            </w:r>
          </w:p>
          <w:p w:rsidR="00B7599A" w:rsidRDefault="00B7599A" w:rsidP="00B7599A">
            <w:pPr>
              <w:pStyle w:val="Listeavsnitt"/>
              <w:numPr>
                <w:ilvl w:val="0"/>
                <w:numId w:val="24"/>
              </w:numPr>
              <w:rPr>
                <w:rFonts w:cstheme="minorHAnsi"/>
                <w:lang w:val="nn-NO"/>
              </w:rPr>
            </w:pPr>
            <w:r>
              <w:rPr>
                <w:rFonts w:cstheme="minorHAnsi"/>
                <w:lang w:val="nn-NO"/>
              </w:rPr>
              <w:t>rekne med brøkar der teljar og nemnar kan innehalda bokstavar</w:t>
            </w:r>
          </w:p>
          <w:p w:rsidR="00B7599A" w:rsidRDefault="00B7599A" w:rsidP="00B7599A">
            <w:pPr>
              <w:pStyle w:val="Listeavsnitt"/>
              <w:numPr>
                <w:ilvl w:val="0"/>
                <w:numId w:val="24"/>
              </w:numPr>
              <w:rPr>
                <w:rFonts w:cstheme="minorHAnsi"/>
                <w:lang w:val="nn-NO"/>
              </w:rPr>
            </w:pPr>
            <w:r>
              <w:rPr>
                <w:rFonts w:cstheme="minorHAnsi"/>
                <w:lang w:val="nn-NO"/>
              </w:rPr>
              <w:t>faktorisere algebraiske uttrykk</w:t>
            </w:r>
          </w:p>
          <w:p w:rsidR="00B7599A" w:rsidRDefault="00B7599A" w:rsidP="00B7599A">
            <w:pPr>
              <w:pStyle w:val="Listeavsnitt"/>
              <w:numPr>
                <w:ilvl w:val="0"/>
                <w:numId w:val="24"/>
              </w:numPr>
              <w:rPr>
                <w:rFonts w:cstheme="minorHAnsi"/>
                <w:lang w:val="nn-NO"/>
              </w:rPr>
            </w:pPr>
            <w:r>
              <w:rPr>
                <w:rFonts w:cstheme="minorHAnsi"/>
                <w:lang w:val="nn-NO"/>
              </w:rPr>
              <w:t>forkorte brøkar med bokstavuttrykk</w:t>
            </w:r>
          </w:p>
          <w:p w:rsidR="00B7599A" w:rsidRDefault="00B7599A" w:rsidP="00B7599A">
            <w:pPr>
              <w:rPr>
                <w:rFonts w:cstheme="minorHAnsi"/>
                <w:b/>
                <w:sz w:val="24"/>
                <w:szCs w:val="24"/>
                <w:lang w:val="nn-NO"/>
              </w:rPr>
            </w:pPr>
            <w:r>
              <w:rPr>
                <w:rFonts w:cstheme="minorHAnsi"/>
                <w:b/>
                <w:sz w:val="24"/>
                <w:szCs w:val="24"/>
                <w:lang w:val="nn-NO"/>
              </w:rPr>
              <w:t>Likningar løyste med faktorisering.</w:t>
            </w:r>
          </w:p>
          <w:p w:rsidR="00B7599A" w:rsidRDefault="00B7599A" w:rsidP="00B7599A">
            <w:pPr>
              <w:rPr>
                <w:rFonts w:cstheme="minorHAnsi"/>
                <w:b/>
                <w:sz w:val="24"/>
                <w:szCs w:val="24"/>
                <w:lang w:val="nn-NO"/>
              </w:rPr>
            </w:pPr>
            <w:r>
              <w:rPr>
                <w:rFonts w:cstheme="minorHAnsi"/>
                <w:b/>
                <w:sz w:val="24"/>
                <w:szCs w:val="24"/>
                <w:lang w:val="nn-NO"/>
              </w:rPr>
              <w:t>Kvadratsetningane og ulikskapar</w:t>
            </w:r>
          </w:p>
          <w:p w:rsidR="00B7599A" w:rsidRDefault="00AB7A72" w:rsidP="00B7599A">
            <w:pPr>
              <w:pStyle w:val="Listeavsnitt"/>
              <w:numPr>
                <w:ilvl w:val="0"/>
                <w:numId w:val="25"/>
              </w:numPr>
              <w:rPr>
                <w:rFonts w:cstheme="minorHAnsi"/>
                <w:lang w:val="nn-NO"/>
              </w:rPr>
            </w:pPr>
            <w:r>
              <w:rPr>
                <w:rFonts w:cstheme="minorHAnsi"/>
                <w:lang w:val="nn-NO"/>
              </w:rPr>
              <w:t xml:space="preserve">faktorisere </w:t>
            </w:r>
            <w:proofErr w:type="spellStart"/>
            <w:r>
              <w:rPr>
                <w:rFonts w:cstheme="minorHAnsi"/>
                <w:lang w:val="nn-NO"/>
              </w:rPr>
              <w:t>andregradsuttrykk</w:t>
            </w:r>
            <w:proofErr w:type="spellEnd"/>
          </w:p>
          <w:p w:rsidR="00AB7A72" w:rsidRDefault="00AB7A72" w:rsidP="00B7599A">
            <w:pPr>
              <w:pStyle w:val="Listeavsnitt"/>
              <w:numPr>
                <w:ilvl w:val="0"/>
                <w:numId w:val="25"/>
              </w:numPr>
              <w:rPr>
                <w:rFonts w:cstheme="minorHAnsi"/>
                <w:lang w:val="nn-NO"/>
              </w:rPr>
            </w:pPr>
            <w:r>
              <w:rPr>
                <w:rFonts w:cstheme="minorHAnsi"/>
                <w:lang w:val="nn-NO"/>
              </w:rPr>
              <w:t>bruke kvadratsetningane begge vegar</w:t>
            </w:r>
          </w:p>
          <w:p w:rsidR="00AB7A72" w:rsidRDefault="00AB7A72" w:rsidP="00AB7A72">
            <w:pPr>
              <w:pStyle w:val="Listeavsnitt"/>
              <w:numPr>
                <w:ilvl w:val="0"/>
                <w:numId w:val="25"/>
              </w:numPr>
              <w:rPr>
                <w:rFonts w:cstheme="minorHAnsi"/>
                <w:lang w:val="nn-NO"/>
              </w:rPr>
            </w:pPr>
            <w:r>
              <w:rPr>
                <w:rFonts w:cstheme="minorHAnsi"/>
                <w:lang w:val="nn-NO"/>
              </w:rPr>
              <w:t xml:space="preserve">løyse likningar av andre grad ved hjelp av </w:t>
            </w:r>
            <w:proofErr w:type="spellStart"/>
            <w:r>
              <w:rPr>
                <w:rFonts w:cstheme="minorHAnsi"/>
                <w:lang w:val="nn-NO"/>
              </w:rPr>
              <w:t>faktorisering,kvadratsetningane,konjugatsetninga</w:t>
            </w:r>
            <w:proofErr w:type="spellEnd"/>
            <w:r>
              <w:rPr>
                <w:rFonts w:cstheme="minorHAnsi"/>
                <w:lang w:val="nn-NO"/>
              </w:rPr>
              <w:t xml:space="preserve"> og nullpunktsetninga</w:t>
            </w:r>
          </w:p>
          <w:p w:rsidR="00AB7A72" w:rsidRPr="00AB7A72" w:rsidRDefault="00AB7A72" w:rsidP="00AB7A72">
            <w:pPr>
              <w:pStyle w:val="Listeavsnitt"/>
              <w:numPr>
                <w:ilvl w:val="0"/>
                <w:numId w:val="25"/>
              </w:numPr>
              <w:rPr>
                <w:rFonts w:cstheme="minorHAnsi"/>
                <w:lang w:val="nn-NO"/>
              </w:rPr>
            </w:pPr>
            <w:r>
              <w:rPr>
                <w:rFonts w:cstheme="minorHAnsi"/>
                <w:lang w:val="nn-NO"/>
              </w:rPr>
              <w:t>løyse ulikskapar av første grad</w:t>
            </w:r>
          </w:p>
        </w:tc>
        <w:tc>
          <w:tcPr>
            <w:tcW w:w="2443" w:type="dxa"/>
          </w:tcPr>
          <w:p w:rsidR="00763B72" w:rsidRDefault="00763B72"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763B72" w:rsidRDefault="00763B72"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763B72" w:rsidRDefault="00763B72" w:rsidP="00763B72">
            <w:pPr>
              <w:rPr>
                <w:rFonts w:ascii="Times New Roman" w:hAnsi="Times New Roman" w:cs="Times New Roman"/>
                <w:sz w:val="24"/>
                <w:szCs w:val="24"/>
                <w:lang w:val="nn-NO"/>
              </w:rPr>
            </w:pPr>
          </w:p>
          <w:p w:rsidR="00895864" w:rsidRPr="00162B87" w:rsidRDefault="00895864" w:rsidP="008346E4">
            <w:pPr>
              <w:rPr>
                <w:rFonts w:ascii="Times New Roman" w:hAnsi="Times New Roman" w:cs="Times New Roman"/>
                <w:sz w:val="24"/>
                <w:szCs w:val="24"/>
                <w:lang w:val="nn-NO"/>
              </w:rPr>
            </w:pPr>
          </w:p>
        </w:tc>
      </w:tr>
      <w:tr w:rsidR="00895864" w:rsidRPr="00954E55" w:rsidTr="008203CF">
        <w:tc>
          <w:tcPr>
            <w:tcW w:w="959" w:type="dxa"/>
          </w:tcPr>
          <w:p w:rsidR="00EC6C60" w:rsidRDefault="00EC6C60" w:rsidP="00895864">
            <w:pPr>
              <w:rPr>
                <w:rFonts w:ascii="Times New Roman" w:hAnsi="Times New Roman" w:cs="Times New Roman"/>
                <w:sz w:val="20"/>
                <w:szCs w:val="20"/>
                <w:lang w:val="nn-NO"/>
              </w:rPr>
            </w:pPr>
            <w:r w:rsidRPr="00EC6C60">
              <w:rPr>
                <w:rFonts w:ascii="Times New Roman" w:hAnsi="Times New Roman" w:cs="Times New Roman"/>
                <w:sz w:val="24"/>
                <w:szCs w:val="24"/>
                <w:highlight w:val="yellow"/>
                <w:lang w:val="nn-NO"/>
              </w:rPr>
              <w:t xml:space="preserve">(8 </w:t>
            </w:r>
            <w:r w:rsidRPr="00EC6C60">
              <w:rPr>
                <w:rFonts w:ascii="Times New Roman" w:hAnsi="Times New Roman" w:cs="Times New Roman"/>
                <w:sz w:val="20"/>
                <w:szCs w:val="20"/>
                <w:highlight w:val="yellow"/>
                <w:lang w:val="nn-NO"/>
              </w:rPr>
              <w:t>VINTERFERIE )</w:t>
            </w:r>
          </w:p>
          <w:p w:rsidR="00CC5F68" w:rsidRDefault="00CC5F68" w:rsidP="00895864">
            <w:pPr>
              <w:rPr>
                <w:rFonts w:ascii="Times New Roman" w:hAnsi="Times New Roman" w:cs="Times New Roman"/>
                <w:sz w:val="20"/>
                <w:szCs w:val="20"/>
                <w:lang w:val="nn-NO"/>
              </w:rPr>
            </w:pPr>
          </w:p>
          <w:p w:rsidR="00CC5F68" w:rsidRDefault="00CC5F68" w:rsidP="00895864">
            <w:pPr>
              <w:rPr>
                <w:rFonts w:ascii="Times New Roman" w:hAnsi="Times New Roman" w:cs="Times New Roman"/>
                <w:sz w:val="20"/>
                <w:szCs w:val="20"/>
                <w:lang w:val="nn-NO"/>
              </w:rPr>
            </w:pPr>
            <w:r>
              <w:rPr>
                <w:rFonts w:ascii="Times New Roman" w:hAnsi="Times New Roman" w:cs="Times New Roman"/>
                <w:sz w:val="20"/>
                <w:szCs w:val="20"/>
                <w:lang w:val="nn-NO"/>
              </w:rPr>
              <w:t xml:space="preserve">9 </w:t>
            </w:r>
            <w:r w:rsidR="00505F0C">
              <w:rPr>
                <w:rFonts w:ascii="Times New Roman" w:hAnsi="Times New Roman" w:cs="Times New Roman"/>
                <w:sz w:val="20"/>
                <w:szCs w:val="20"/>
                <w:lang w:val="nn-NO"/>
              </w:rPr>
              <w:t>–</w:t>
            </w:r>
            <w:r>
              <w:rPr>
                <w:rFonts w:ascii="Times New Roman" w:hAnsi="Times New Roman" w:cs="Times New Roman"/>
                <w:sz w:val="20"/>
                <w:szCs w:val="20"/>
                <w:lang w:val="nn-NO"/>
              </w:rPr>
              <w:t xml:space="preserve"> 1</w:t>
            </w:r>
            <w:r w:rsidR="008F4359">
              <w:rPr>
                <w:rFonts w:ascii="Times New Roman" w:hAnsi="Times New Roman" w:cs="Times New Roman"/>
                <w:sz w:val="20"/>
                <w:szCs w:val="20"/>
                <w:lang w:val="nn-NO"/>
              </w:rPr>
              <w:t>6</w:t>
            </w: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Pr="00162B87" w:rsidRDefault="00505F0C" w:rsidP="00895864">
            <w:pPr>
              <w:rPr>
                <w:rFonts w:ascii="Times New Roman" w:hAnsi="Times New Roman" w:cs="Times New Roman"/>
                <w:sz w:val="24"/>
                <w:szCs w:val="24"/>
                <w:lang w:val="nn-NO"/>
              </w:rPr>
            </w:pPr>
            <w:r w:rsidRPr="00183DAC">
              <w:rPr>
                <w:rFonts w:ascii="Times New Roman" w:hAnsi="Times New Roman" w:cs="Times New Roman"/>
                <w:sz w:val="24"/>
                <w:szCs w:val="24"/>
                <w:shd w:val="clear" w:color="auto" w:fill="FFFF00"/>
                <w:lang w:val="nn-NO"/>
              </w:rPr>
              <w:t>(1</w:t>
            </w:r>
            <w:r>
              <w:rPr>
                <w:rFonts w:ascii="Times New Roman" w:hAnsi="Times New Roman" w:cs="Times New Roman"/>
                <w:sz w:val="24"/>
                <w:szCs w:val="24"/>
                <w:shd w:val="clear" w:color="auto" w:fill="FFFF00"/>
                <w:lang w:val="nn-NO"/>
              </w:rPr>
              <w:t>3</w:t>
            </w:r>
            <w:r w:rsidRPr="00183DAC">
              <w:rPr>
                <w:rFonts w:ascii="Times New Roman" w:hAnsi="Times New Roman" w:cs="Times New Roman"/>
                <w:sz w:val="24"/>
                <w:szCs w:val="24"/>
                <w:shd w:val="clear" w:color="auto" w:fill="FFFF00"/>
                <w:lang w:val="nn-NO"/>
              </w:rPr>
              <w:t xml:space="preserve"> – Påske-ferie)</w:t>
            </w:r>
          </w:p>
        </w:tc>
        <w:tc>
          <w:tcPr>
            <w:tcW w:w="1701" w:type="dxa"/>
            <w:shd w:val="clear" w:color="auto" w:fill="DAEEF3" w:themeFill="accent5" w:themeFillTint="33"/>
          </w:tcPr>
          <w:p w:rsidR="00895864" w:rsidRDefault="00895864" w:rsidP="008346E4">
            <w:pPr>
              <w:jc w:val="center"/>
              <w:rPr>
                <w:rFonts w:ascii="Times New Roman" w:hAnsi="Times New Roman" w:cs="Times New Roman"/>
                <w:sz w:val="28"/>
                <w:szCs w:val="28"/>
              </w:rPr>
            </w:pPr>
          </w:p>
          <w:p w:rsidR="00AB3842" w:rsidRDefault="00A1586A" w:rsidP="00AB7A72">
            <w:pPr>
              <w:jc w:val="center"/>
              <w:rPr>
                <w:rFonts w:asciiTheme="majorHAnsi" w:hAnsiTheme="majorHAnsi" w:cs="Times New Roman"/>
                <w:b/>
                <w:sz w:val="28"/>
                <w:szCs w:val="28"/>
              </w:rPr>
            </w:pPr>
            <w:r>
              <w:rPr>
                <w:rFonts w:asciiTheme="majorHAnsi" w:hAnsiTheme="majorHAnsi" w:cs="Times New Roman"/>
                <w:b/>
                <w:sz w:val="28"/>
                <w:szCs w:val="28"/>
              </w:rPr>
              <w:t>F</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U</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N</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K</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S</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J</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O</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N</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A</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R</w:t>
            </w:r>
          </w:p>
          <w:p w:rsidR="00AB7A72" w:rsidRDefault="00AB7A72" w:rsidP="00AB3842">
            <w:pPr>
              <w:jc w:val="center"/>
              <w:rPr>
                <w:rFonts w:asciiTheme="majorHAnsi" w:hAnsiTheme="majorHAnsi" w:cs="Times New Roman"/>
                <w:b/>
                <w:sz w:val="28"/>
                <w:szCs w:val="28"/>
              </w:rPr>
            </w:pPr>
          </w:p>
          <w:p w:rsidR="00AB7A72" w:rsidRPr="00A1586A" w:rsidRDefault="00AB7A72" w:rsidP="00AB3842">
            <w:pPr>
              <w:jc w:val="center"/>
              <w:rPr>
                <w:rFonts w:ascii="Times New Roman" w:hAnsi="Times New Roman" w:cs="Times New Roman"/>
                <w:sz w:val="24"/>
                <w:szCs w:val="24"/>
              </w:rPr>
            </w:pPr>
          </w:p>
        </w:tc>
        <w:tc>
          <w:tcPr>
            <w:tcW w:w="4536" w:type="dxa"/>
          </w:tcPr>
          <w:p w:rsidR="00AB7A72" w:rsidRDefault="00AB7A72" w:rsidP="00AB7A72">
            <w:pPr>
              <w:numPr>
                <w:ilvl w:val="0"/>
                <w:numId w:val="27"/>
              </w:numPr>
              <w:shd w:val="clear" w:color="auto" w:fill="FFFFFF"/>
              <w:rPr>
                <w:rFonts w:ascii="Times New Roman" w:eastAsia="Times New Roman" w:hAnsi="Times New Roman" w:cs="Times New Roman"/>
                <w:color w:val="303030"/>
                <w:sz w:val="24"/>
                <w:szCs w:val="24"/>
                <w:lang w:val="nn-NO" w:eastAsia="nb-NO"/>
              </w:rPr>
            </w:pPr>
            <w:r w:rsidRPr="00AB7A72">
              <w:rPr>
                <w:rFonts w:ascii="Times New Roman" w:eastAsia="Times New Roman" w:hAnsi="Times New Roman" w:cs="Times New Roman"/>
                <w:color w:val="303030"/>
                <w:sz w:val="24"/>
                <w:szCs w:val="24"/>
                <w:lang w:val="nn-NO" w:eastAsia="nb-NO"/>
              </w:rPr>
              <w:t>lage funksjonar som beskriv numeriske samanhengar og praktiske situasjonar, med og utan digitale verktøy, beskrive og tolke dei og omsetje mellom ulike representasjonar av funksjonar, som grafar, tabellar, formlar og tekstar</w:t>
            </w:r>
          </w:p>
          <w:p w:rsidR="00AB7A72" w:rsidRPr="00AB7A72" w:rsidRDefault="00AB7A72" w:rsidP="00AB7A72">
            <w:pPr>
              <w:shd w:val="clear" w:color="auto" w:fill="FFFFFF"/>
              <w:ind w:left="360"/>
              <w:rPr>
                <w:rFonts w:ascii="Times New Roman" w:eastAsia="Times New Roman" w:hAnsi="Times New Roman" w:cs="Times New Roman"/>
                <w:color w:val="303030"/>
                <w:sz w:val="24"/>
                <w:szCs w:val="24"/>
                <w:lang w:val="nn-NO" w:eastAsia="nb-NO"/>
              </w:rPr>
            </w:pPr>
          </w:p>
          <w:p w:rsidR="00AB7A72" w:rsidRPr="00AB7A72" w:rsidRDefault="00AB7A72" w:rsidP="00AB7A72">
            <w:pPr>
              <w:numPr>
                <w:ilvl w:val="0"/>
                <w:numId w:val="27"/>
              </w:numPr>
              <w:shd w:val="clear" w:color="auto" w:fill="FFFFFF"/>
              <w:spacing w:before="48"/>
              <w:rPr>
                <w:rFonts w:ascii="Times New Roman" w:eastAsia="Times New Roman" w:hAnsi="Times New Roman" w:cs="Times New Roman"/>
                <w:color w:val="303030"/>
                <w:sz w:val="24"/>
                <w:szCs w:val="24"/>
                <w:lang w:val="nn-NO" w:eastAsia="nb-NO"/>
              </w:rPr>
            </w:pPr>
            <w:r w:rsidRPr="00AB7A72">
              <w:rPr>
                <w:rFonts w:ascii="Times New Roman" w:eastAsia="Times New Roman" w:hAnsi="Times New Roman" w:cs="Times New Roman"/>
                <w:color w:val="303030"/>
                <w:sz w:val="24"/>
                <w:szCs w:val="24"/>
                <w:lang w:val="nn-NO" w:eastAsia="nb-NO"/>
              </w:rPr>
              <w:t>identifisere og utnytte eigenskapane til proporsjonale, omvendt proporsjonale, lineære og kvadratiske funksjonar og gje døme på praktiske situasjonar som kan beskrivast med desse funksjonane</w:t>
            </w:r>
          </w:p>
          <w:p w:rsidR="00A1586A" w:rsidRPr="00954E55" w:rsidRDefault="00A1586A" w:rsidP="00954E55">
            <w:pPr>
              <w:shd w:val="clear" w:color="auto" w:fill="FFFFFF"/>
              <w:spacing w:before="120" w:after="120" w:line="261" w:lineRule="atLeast"/>
              <w:rPr>
                <w:rFonts w:ascii="Times New Roman" w:hAnsi="Times New Roman" w:cs="Times New Roman"/>
                <w:sz w:val="24"/>
                <w:szCs w:val="24"/>
                <w:lang w:val="nn-NO"/>
              </w:rPr>
            </w:pPr>
          </w:p>
        </w:tc>
        <w:tc>
          <w:tcPr>
            <w:tcW w:w="5812" w:type="dxa"/>
          </w:tcPr>
          <w:p w:rsidR="008203CF" w:rsidRDefault="00AB7A72" w:rsidP="008346E4">
            <w:pPr>
              <w:rPr>
                <w:rFonts w:ascii="Calibri" w:hAnsi="Calibri"/>
                <w:b/>
                <w:sz w:val="24"/>
                <w:szCs w:val="24"/>
                <w:lang w:val="nn-NO"/>
              </w:rPr>
            </w:pPr>
            <w:r>
              <w:rPr>
                <w:rFonts w:ascii="Calibri" w:hAnsi="Calibri"/>
                <w:b/>
                <w:sz w:val="24"/>
                <w:szCs w:val="24"/>
                <w:lang w:val="nn-NO"/>
              </w:rPr>
              <w:t>Kvadratiske funksjonar – andregradsfunksjonar</w:t>
            </w:r>
          </w:p>
          <w:p w:rsidR="00AB7A72" w:rsidRPr="003A31DF" w:rsidRDefault="00AB7A72" w:rsidP="00AB7A72">
            <w:pPr>
              <w:pStyle w:val="Listeavsnitt"/>
              <w:numPr>
                <w:ilvl w:val="0"/>
                <w:numId w:val="28"/>
              </w:numPr>
              <w:rPr>
                <w:rFonts w:ascii="Calibri" w:hAnsi="Calibri"/>
                <w:lang w:val="nn-NO"/>
              </w:rPr>
            </w:pPr>
            <w:r w:rsidRPr="003A31DF">
              <w:rPr>
                <w:rFonts w:ascii="Calibri" w:hAnsi="Calibri"/>
                <w:lang w:val="nn-NO"/>
              </w:rPr>
              <w:t>kjenne igjen kvadratiske funksjonar</w:t>
            </w:r>
          </w:p>
          <w:p w:rsidR="00AB7A72" w:rsidRPr="003A31DF" w:rsidRDefault="00AB7A72" w:rsidP="00AB7A72">
            <w:pPr>
              <w:pStyle w:val="Listeavsnitt"/>
              <w:numPr>
                <w:ilvl w:val="0"/>
                <w:numId w:val="28"/>
              </w:numPr>
              <w:rPr>
                <w:rFonts w:ascii="Calibri" w:hAnsi="Calibri"/>
                <w:lang w:val="nn-NO"/>
              </w:rPr>
            </w:pPr>
            <w:r w:rsidRPr="003A31DF">
              <w:rPr>
                <w:rFonts w:ascii="Calibri" w:hAnsi="Calibri"/>
                <w:lang w:val="nn-NO"/>
              </w:rPr>
              <w:t>skissere ein parabel ut frå funksjonsuttrykket</w:t>
            </w:r>
          </w:p>
          <w:p w:rsidR="00AB7A72" w:rsidRPr="003A31DF" w:rsidRDefault="00AB7A72" w:rsidP="00AB7A72">
            <w:pPr>
              <w:pStyle w:val="Listeavsnitt"/>
              <w:numPr>
                <w:ilvl w:val="0"/>
                <w:numId w:val="28"/>
              </w:numPr>
              <w:rPr>
                <w:rFonts w:ascii="Calibri" w:hAnsi="Calibri"/>
                <w:lang w:val="nn-NO"/>
              </w:rPr>
            </w:pPr>
            <w:r w:rsidRPr="003A31DF">
              <w:rPr>
                <w:rFonts w:ascii="Calibri" w:hAnsi="Calibri"/>
                <w:lang w:val="nn-NO"/>
              </w:rPr>
              <w:t>bestemme topp- eller botnpunktet til ein parabel</w:t>
            </w:r>
          </w:p>
          <w:p w:rsidR="00AB7A72" w:rsidRPr="00F27FC1" w:rsidRDefault="00AB7A72" w:rsidP="00AB7A72">
            <w:pPr>
              <w:pStyle w:val="Listeavsnitt"/>
              <w:numPr>
                <w:ilvl w:val="0"/>
                <w:numId w:val="28"/>
              </w:numPr>
              <w:rPr>
                <w:rFonts w:ascii="Calibri" w:hAnsi="Calibri"/>
              </w:rPr>
            </w:pPr>
            <w:r w:rsidRPr="00F27FC1">
              <w:rPr>
                <w:rFonts w:ascii="Calibri" w:hAnsi="Calibri"/>
              </w:rPr>
              <w:t>finne likning til ein kvadratisk funksjon når du kjenner grafen</w:t>
            </w:r>
          </w:p>
          <w:p w:rsidR="00AB7A72" w:rsidRDefault="00AB7A72" w:rsidP="00AB7A72">
            <w:pPr>
              <w:pStyle w:val="Listeavsnitt"/>
              <w:numPr>
                <w:ilvl w:val="0"/>
                <w:numId w:val="28"/>
              </w:numPr>
              <w:rPr>
                <w:rFonts w:ascii="Calibri" w:hAnsi="Calibri"/>
              </w:rPr>
            </w:pPr>
            <w:r w:rsidRPr="003A31DF">
              <w:rPr>
                <w:rFonts w:ascii="Calibri" w:hAnsi="Calibri"/>
                <w:lang w:val="nn-NO"/>
              </w:rPr>
              <w:t>beskrive overflyttingar av funksjonen</w:t>
            </w:r>
            <w:r>
              <w:rPr>
                <w:rFonts w:ascii="Calibri" w:hAnsi="Calibri"/>
              </w:rPr>
              <w:t xml:space="preserve"> </w:t>
            </w:r>
            <w:r w:rsidR="003A31DF">
              <w:rPr>
                <w:rFonts w:ascii="Calibri" w:hAnsi="Calibri"/>
              </w:rPr>
              <w:t>x</w:t>
            </w:r>
            <w:r w:rsidR="003A31DF">
              <w:rPr>
                <w:rFonts w:ascii="Calibri" w:hAnsi="Calibri"/>
                <w:vertAlign w:val="superscript"/>
              </w:rPr>
              <w:t xml:space="preserve">2 </w:t>
            </w:r>
            <w:r w:rsidR="003A31DF">
              <w:rPr>
                <w:rFonts w:ascii="Calibri" w:hAnsi="Calibri"/>
              </w:rPr>
              <w:t>til (x-a)</w:t>
            </w:r>
            <w:r w:rsidR="003A31DF">
              <w:rPr>
                <w:rFonts w:ascii="Calibri" w:hAnsi="Calibri"/>
                <w:vertAlign w:val="superscript"/>
              </w:rPr>
              <w:t xml:space="preserve">2 </w:t>
            </w:r>
            <w:r w:rsidR="003A31DF">
              <w:rPr>
                <w:rFonts w:ascii="Calibri" w:hAnsi="Calibri"/>
              </w:rPr>
              <w:t>+ b</w:t>
            </w:r>
          </w:p>
          <w:p w:rsidR="003A31DF" w:rsidRDefault="003A31DF" w:rsidP="003A31DF">
            <w:pPr>
              <w:pStyle w:val="Listeavsnitt"/>
              <w:ind w:left="360"/>
              <w:rPr>
                <w:rFonts w:ascii="Calibri" w:hAnsi="Calibri"/>
              </w:rPr>
            </w:pPr>
          </w:p>
          <w:p w:rsidR="003A31DF" w:rsidRDefault="003A31DF" w:rsidP="003A31DF">
            <w:pPr>
              <w:rPr>
                <w:rFonts w:ascii="Calibri" w:hAnsi="Calibri"/>
                <w:b/>
                <w:sz w:val="24"/>
                <w:szCs w:val="24"/>
              </w:rPr>
            </w:pPr>
            <w:r>
              <w:rPr>
                <w:rFonts w:ascii="Calibri" w:hAnsi="Calibri"/>
                <w:b/>
                <w:sz w:val="24"/>
                <w:szCs w:val="24"/>
              </w:rPr>
              <w:t>Omvendt proporsjonalitet</w:t>
            </w:r>
          </w:p>
          <w:p w:rsidR="003A31DF" w:rsidRDefault="003A31DF" w:rsidP="003A31DF">
            <w:pPr>
              <w:pStyle w:val="Listeavsnitt"/>
              <w:numPr>
                <w:ilvl w:val="0"/>
                <w:numId w:val="29"/>
              </w:numPr>
              <w:rPr>
                <w:rFonts w:ascii="Calibri" w:hAnsi="Calibri"/>
                <w:lang w:val="nn-NO"/>
              </w:rPr>
            </w:pPr>
            <w:r w:rsidRPr="003A31DF">
              <w:rPr>
                <w:rFonts w:ascii="Calibri" w:hAnsi="Calibri"/>
                <w:lang w:val="nn-NO"/>
              </w:rPr>
              <w:t>sjå samanhengen mellom proporsjonale og omvendt pro</w:t>
            </w:r>
            <w:r>
              <w:rPr>
                <w:rFonts w:ascii="Calibri" w:hAnsi="Calibri"/>
                <w:lang w:val="nn-NO"/>
              </w:rPr>
              <w:t>po</w:t>
            </w:r>
            <w:r w:rsidRPr="003A31DF">
              <w:rPr>
                <w:rFonts w:ascii="Calibri" w:hAnsi="Calibri"/>
                <w:lang w:val="nn-NO"/>
              </w:rPr>
              <w:t>rsjonale storleikar</w:t>
            </w:r>
          </w:p>
          <w:p w:rsidR="003A31DF" w:rsidRDefault="003A31DF" w:rsidP="003A31DF">
            <w:pPr>
              <w:pStyle w:val="Listeavsnitt"/>
              <w:numPr>
                <w:ilvl w:val="0"/>
                <w:numId w:val="29"/>
              </w:numPr>
              <w:rPr>
                <w:rFonts w:ascii="Calibri" w:hAnsi="Calibri"/>
                <w:lang w:val="nn-NO"/>
              </w:rPr>
            </w:pPr>
            <w:r>
              <w:rPr>
                <w:rFonts w:ascii="Calibri" w:hAnsi="Calibri"/>
                <w:lang w:val="nn-NO"/>
              </w:rPr>
              <w:t>uttrykke omvendt proporsjonalitet på ulike måtar</w:t>
            </w:r>
          </w:p>
          <w:p w:rsidR="003A31DF" w:rsidRDefault="003A31DF" w:rsidP="003A31DF">
            <w:pPr>
              <w:pStyle w:val="Listeavsnitt"/>
              <w:numPr>
                <w:ilvl w:val="0"/>
                <w:numId w:val="29"/>
              </w:numPr>
              <w:rPr>
                <w:rFonts w:ascii="Calibri" w:hAnsi="Calibri"/>
                <w:lang w:val="nn-NO"/>
              </w:rPr>
            </w:pPr>
            <w:r>
              <w:rPr>
                <w:rFonts w:ascii="Calibri" w:hAnsi="Calibri"/>
                <w:lang w:val="nn-NO"/>
              </w:rPr>
              <w:t>kontroller om ein samanheng mellom to storleikar er omvendt proporsjonal</w:t>
            </w:r>
          </w:p>
          <w:p w:rsidR="003A31DF" w:rsidRPr="003A31DF" w:rsidRDefault="003A31DF" w:rsidP="003A31DF">
            <w:pPr>
              <w:pStyle w:val="Listeavsnitt"/>
              <w:numPr>
                <w:ilvl w:val="0"/>
                <w:numId w:val="29"/>
              </w:numPr>
              <w:rPr>
                <w:rFonts w:ascii="Calibri" w:hAnsi="Calibri"/>
                <w:lang w:val="nn-NO"/>
              </w:rPr>
            </w:pPr>
            <w:r>
              <w:rPr>
                <w:rFonts w:ascii="Calibri" w:hAnsi="Calibri"/>
                <w:lang w:val="nn-NO"/>
              </w:rPr>
              <w:t>finne grenseverdiar for nokre funksjonar</w:t>
            </w:r>
          </w:p>
        </w:tc>
        <w:tc>
          <w:tcPr>
            <w:tcW w:w="2443" w:type="dxa"/>
          </w:tcPr>
          <w:p w:rsidR="00895864" w:rsidRPr="003A31DF" w:rsidRDefault="00895864" w:rsidP="008346E4">
            <w:pPr>
              <w:rPr>
                <w:rFonts w:ascii="Times New Roman" w:hAnsi="Times New Roman" w:cs="Times New Roman"/>
                <w:sz w:val="24"/>
                <w:szCs w:val="24"/>
                <w:lang w:val="nn-NO"/>
              </w:rPr>
            </w:pPr>
          </w:p>
          <w:p w:rsidR="00183DAC" w:rsidRPr="003A31DF" w:rsidRDefault="00183DAC" w:rsidP="008346E4">
            <w:pPr>
              <w:rPr>
                <w:rFonts w:ascii="Times New Roman" w:hAnsi="Times New Roman" w:cs="Times New Roman"/>
                <w:sz w:val="24"/>
                <w:szCs w:val="24"/>
                <w:lang w:val="nn-NO"/>
              </w:rPr>
            </w:pPr>
          </w:p>
          <w:p w:rsidR="00183DAC" w:rsidRPr="003A31DF" w:rsidRDefault="00183DAC" w:rsidP="008346E4">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183DAC" w:rsidRDefault="00183DAC" w:rsidP="00183DAC">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Default="00183DAC" w:rsidP="00183DAC">
            <w:pPr>
              <w:rPr>
                <w:rFonts w:ascii="Times New Roman" w:hAnsi="Times New Roman" w:cs="Times New Roman"/>
                <w:sz w:val="24"/>
                <w:szCs w:val="24"/>
                <w:lang w:val="nn-NO"/>
              </w:rPr>
            </w:pPr>
          </w:p>
          <w:p w:rsidR="00183DAC" w:rsidRPr="00162B87" w:rsidRDefault="00183DAC" w:rsidP="008346E4">
            <w:pPr>
              <w:rPr>
                <w:rFonts w:ascii="Times New Roman" w:hAnsi="Times New Roman" w:cs="Times New Roman"/>
                <w:sz w:val="24"/>
                <w:szCs w:val="24"/>
                <w:lang w:val="nn-NO"/>
              </w:rPr>
            </w:pPr>
          </w:p>
        </w:tc>
      </w:tr>
      <w:tr w:rsidR="00EC6C60" w:rsidRPr="00162B87" w:rsidTr="008203CF">
        <w:tc>
          <w:tcPr>
            <w:tcW w:w="959"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01"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EC6C60" w:rsidRPr="00162B87" w:rsidRDefault="00EC6C60" w:rsidP="00EC6C60">
            <w:pPr>
              <w:jc w:val="cente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C6C60" w:rsidRPr="00162B87" w:rsidTr="008203CF">
        <w:tc>
          <w:tcPr>
            <w:tcW w:w="959" w:type="dxa"/>
            <w:shd w:val="clear" w:color="auto" w:fill="auto"/>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6F1BC7">
            <w:pPr>
              <w:rPr>
                <w:rFonts w:ascii="Times New Roman" w:hAnsi="Times New Roman" w:cs="Times New Roman"/>
                <w:sz w:val="24"/>
                <w:szCs w:val="24"/>
                <w:lang w:val="nn-NO"/>
              </w:rPr>
            </w:pPr>
            <w:r>
              <w:rPr>
                <w:rFonts w:ascii="Times New Roman" w:hAnsi="Times New Roman" w:cs="Times New Roman"/>
                <w:sz w:val="24"/>
                <w:szCs w:val="24"/>
                <w:lang w:val="nn-NO"/>
              </w:rPr>
              <w:t>1</w:t>
            </w:r>
            <w:r w:rsidR="008F4359">
              <w:rPr>
                <w:rFonts w:ascii="Times New Roman" w:hAnsi="Times New Roman" w:cs="Times New Roman"/>
                <w:sz w:val="24"/>
                <w:szCs w:val="24"/>
                <w:lang w:val="nn-NO"/>
              </w:rPr>
              <w:t>7</w:t>
            </w:r>
            <w:r w:rsidR="00EC6C60">
              <w:rPr>
                <w:rFonts w:ascii="Times New Roman" w:hAnsi="Times New Roman" w:cs="Times New Roman"/>
                <w:sz w:val="24"/>
                <w:szCs w:val="24"/>
                <w:lang w:val="nn-NO"/>
              </w:rPr>
              <w:t xml:space="preserve"> </w:t>
            </w:r>
            <w:r w:rsidR="00183DAC">
              <w:rPr>
                <w:rFonts w:ascii="Times New Roman" w:hAnsi="Times New Roman" w:cs="Times New Roman"/>
                <w:sz w:val="24"/>
                <w:szCs w:val="24"/>
                <w:lang w:val="nn-NO"/>
              </w:rPr>
              <w:t>–</w:t>
            </w:r>
            <w:r w:rsidR="00EC6C60">
              <w:rPr>
                <w:rFonts w:ascii="Times New Roman" w:hAnsi="Times New Roman" w:cs="Times New Roman"/>
                <w:sz w:val="24"/>
                <w:szCs w:val="24"/>
                <w:lang w:val="nn-NO"/>
              </w:rPr>
              <w:t xml:space="preserve"> </w:t>
            </w:r>
            <w:r>
              <w:rPr>
                <w:rFonts w:ascii="Times New Roman" w:hAnsi="Times New Roman" w:cs="Times New Roman"/>
                <w:sz w:val="24"/>
                <w:szCs w:val="24"/>
                <w:lang w:val="nn-NO"/>
              </w:rPr>
              <w:t>2</w:t>
            </w:r>
            <w:r w:rsidR="008F4359">
              <w:rPr>
                <w:rFonts w:ascii="Times New Roman" w:hAnsi="Times New Roman" w:cs="Times New Roman"/>
                <w:sz w:val="24"/>
                <w:szCs w:val="24"/>
                <w:lang w:val="nn-NO"/>
              </w:rPr>
              <w:t>2</w:t>
            </w: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505F0C">
            <w:pPr>
              <w:rPr>
                <w:rFonts w:ascii="Times New Roman" w:hAnsi="Times New Roman" w:cs="Times New Roman"/>
                <w:sz w:val="24"/>
                <w:szCs w:val="24"/>
                <w:lang w:val="nn-NO"/>
              </w:rPr>
            </w:pPr>
          </w:p>
        </w:tc>
        <w:tc>
          <w:tcPr>
            <w:tcW w:w="1701" w:type="dxa"/>
            <w:shd w:val="clear" w:color="auto" w:fill="B6DDE8" w:themeFill="accent5" w:themeFillTint="66"/>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Y</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p>
          <w:p w:rsidR="00505F0C" w:rsidRDefault="00505F0C" w:rsidP="00A1586A">
            <w:pPr>
              <w:jc w:val="center"/>
              <w:rPr>
                <w:rFonts w:ascii="Times New Roman" w:hAnsi="Times New Roman" w:cs="Times New Roman"/>
                <w:sz w:val="24"/>
                <w:szCs w:val="24"/>
                <w:lang w:val="nn-NO"/>
              </w:rPr>
            </w:pPr>
          </w:p>
        </w:tc>
        <w:tc>
          <w:tcPr>
            <w:tcW w:w="4536" w:type="dxa"/>
            <w:shd w:val="clear" w:color="auto" w:fill="auto"/>
          </w:tcPr>
          <w:p w:rsidR="008F4359" w:rsidRPr="003472F5" w:rsidRDefault="008F4359" w:rsidP="003472F5">
            <w:pPr>
              <w:rPr>
                <w:rFonts w:cs="Arial"/>
                <w:color w:val="303030"/>
                <w:lang w:val="nn-NO"/>
              </w:rPr>
            </w:pPr>
          </w:p>
          <w:p w:rsidR="00EC6C60" w:rsidRDefault="00EC6C60" w:rsidP="008346E4">
            <w:pPr>
              <w:rPr>
                <w:rFonts w:ascii="Times New Roman" w:hAnsi="Times New Roman" w:cs="Times New Roman"/>
                <w:sz w:val="24"/>
                <w:szCs w:val="24"/>
                <w:lang w:val="nn-NO"/>
              </w:rPr>
            </w:pPr>
          </w:p>
          <w:p w:rsidR="003A31DF" w:rsidRPr="00BA2E48" w:rsidRDefault="003A31DF" w:rsidP="003A31DF">
            <w:pPr>
              <w:pStyle w:val="Listeavsnitt"/>
              <w:numPr>
                <w:ilvl w:val="0"/>
                <w:numId w:val="31"/>
              </w:numPr>
              <w:shd w:val="clear" w:color="auto" w:fill="FFFFFF"/>
              <w:spacing w:before="48"/>
              <w:rPr>
                <w:rFonts w:ascii="Times New Roman" w:eastAsia="Times New Roman" w:hAnsi="Times New Roman" w:cs="Times New Roman"/>
                <w:color w:val="303030"/>
                <w:sz w:val="24"/>
                <w:szCs w:val="24"/>
                <w:lang w:val="nn-NO" w:eastAsia="nb-NO"/>
              </w:rPr>
            </w:pPr>
            <w:r w:rsidRPr="00BA2E48">
              <w:rPr>
                <w:rFonts w:ascii="Times New Roman" w:eastAsia="Times New Roman" w:hAnsi="Times New Roman" w:cs="Times New Roman"/>
                <w:color w:val="303030"/>
                <w:sz w:val="24"/>
                <w:szCs w:val="24"/>
                <w:lang w:val="nn-NO" w:eastAsia="nb-NO"/>
              </w:rPr>
              <w:t>finne og diskutere sannsyn gjennom eksperimentering, simulering og berekning i daglegdagse samanhengar og spel</w:t>
            </w:r>
          </w:p>
          <w:p w:rsidR="00EC6C60" w:rsidRPr="00162B87" w:rsidRDefault="00EC6C60" w:rsidP="008346E4">
            <w:pPr>
              <w:rPr>
                <w:rFonts w:ascii="Times New Roman" w:hAnsi="Times New Roman" w:cs="Times New Roman"/>
                <w:sz w:val="24"/>
                <w:szCs w:val="24"/>
                <w:lang w:val="nn-NO"/>
              </w:rPr>
            </w:pPr>
          </w:p>
        </w:tc>
        <w:tc>
          <w:tcPr>
            <w:tcW w:w="5812" w:type="dxa"/>
            <w:shd w:val="clear" w:color="auto" w:fill="auto"/>
          </w:tcPr>
          <w:p w:rsidR="003472F5" w:rsidRDefault="00BA2E48" w:rsidP="00A1586A">
            <w:pPr>
              <w:jc w:val="both"/>
              <w:rPr>
                <w:rFonts w:cstheme="minorHAnsi"/>
                <w:b/>
                <w:sz w:val="24"/>
                <w:szCs w:val="24"/>
                <w:lang w:val="nn-NO"/>
              </w:rPr>
            </w:pPr>
            <w:r>
              <w:rPr>
                <w:rFonts w:cstheme="minorHAnsi"/>
                <w:b/>
                <w:sz w:val="24"/>
                <w:szCs w:val="24"/>
                <w:lang w:val="nn-NO"/>
              </w:rPr>
              <w:t>Frå erfaring til sannsyn</w:t>
            </w:r>
          </w:p>
          <w:p w:rsidR="00BA2E48" w:rsidRDefault="00BA2E48" w:rsidP="00BA2E48">
            <w:pPr>
              <w:pStyle w:val="Listeavsnitt"/>
              <w:numPr>
                <w:ilvl w:val="0"/>
                <w:numId w:val="31"/>
              </w:numPr>
              <w:jc w:val="both"/>
              <w:rPr>
                <w:rFonts w:cstheme="minorHAnsi"/>
                <w:lang w:val="nn-NO"/>
              </w:rPr>
            </w:pPr>
            <w:r>
              <w:rPr>
                <w:rFonts w:cstheme="minorHAnsi"/>
                <w:lang w:val="nn-NO"/>
              </w:rPr>
              <w:t>finne sannsyn gjennom eksperiment</w:t>
            </w:r>
          </w:p>
          <w:p w:rsidR="00BA2E48" w:rsidRDefault="00BA2E48" w:rsidP="00BA2E48">
            <w:pPr>
              <w:pStyle w:val="Listeavsnitt"/>
              <w:numPr>
                <w:ilvl w:val="0"/>
                <w:numId w:val="31"/>
              </w:numPr>
              <w:jc w:val="both"/>
              <w:rPr>
                <w:rFonts w:cstheme="minorHAnsi"/>
                <w:lang w:val="nn-NO"/>
              </w:rPr>
            </w:pPr>
            <w:r>
              <w:rPr>
                <w:rFonts w:cstheme="minorHAnsi"/>
                <w:lang w:val="nn-NO"/>
              </w:rPr>
              <w:t>gjennomføre ei enkel simulering</w:t>
            </w:r>
          </w:p>
          <w:p w:rsidR="00BA2E48" w:rsidRDefault="00BA2E48" w:rsidP="00BA2E48">
            <w:pPr>
              <w:jc w:val="both"/>
              <w:rPr>
                <w:rFonts w:cstheme="minorHAnsi"/>
                <w:lang w:val="nn-NO"/>
              </w:rPr>
            </w:pPr>
          </w:p>
          <w:p w:rsidR="00BA2E48" w:rsidRDefault="00BA2E48" w:rsidP="00BA2E48">
            <w:pPr>
              <w:jc w:val="both"/>
              <w:rPr>
                <w:rFonts w:cstheme="minorHAnsi"/>
                <w:b/>
                <w:sz w:val="24"/>
                <w:szCs w:val="24"/>
                <w:lang w:val="nn-NO"/>
              </w:rPr>
            </w:pPr>
            <w:r>
              <w:rPr>
                <w:rFonts w:cstheme="minorHAnsi"/>
                <w:b/>
                <w:sz w:val="24"/>
                <w:szCs w:val="24"/>
                <w:lang w:val="nn-NO"/>
              </w:rPr>
              <w:t>Samansett sannsyn, fleire hendingar</w:t>
            </w:r>
          </w:p>
          <w:p w:rsidR="00BA2E48" w:rsidRDefault="00BA2E48" w:rsidP="00BA2E48">
            <w:pPr>
              <w:pStyle w:val="Listeavsnitt"/>
              <w:numPr>
                <w:ilvl w:val="0"/>
                <w:numId w:val="32"/>
              </w:numPr>
              <w:jc w:val="both"/>
              <w:rPr>
                <w:rFonts w:cstheme="minorHAnsi"/>
                <w:lang w:val="nn-NO"/>
              </w:rPr>
            </w:pPr>
            <w:r>
              <w:rPr>
                <w:rFonts w:cstheme="minorHAnsi"/>
                <w:lang w:val="nn-NO"/>
              </w:rPr>
              <w:t>berekne sannsyn for fleire hendingar samtidig</w:t>
            </w:r>
          </w:p>
          <w:p w:rsidR="00BA2E48" w:rsidRDefault="00BA2E48" w:rsidP="00BA2E48">
            <w:pPr>
              <w:pStyle w:val="Listeavsnitt"/>
              <w:numPr>
                <w:ilvl w:val="0"/>
                <w:numId w:val="32"/>
              </w:numPr>
              <w:jc w:val="both"/>
              <w:rPr>
                <w:rFonts w:cstheme="minorHAnsi"/>
                <w:lang w:val="nn-NO"/>
              </w:rPr>
            </w:pPr>
            <w:r>
              <w:rPr>
                <w:rFonts w:cstheme="minorHAnsi"/>
                <w:lang w:val="nn-NO"/>
              </w:rPr>
              <w:t>skilje mellom trekning med og utan tilbakelegging</w:t>
            </w:r>
          </w:p>
          <w:p w:rsidR="00BA2E48" w:rsidRPr="00BA2E48" w:rsidRDefault="00BA2E48" w:rsidP="00BA2E48">
            <w:pPr>
              <w:pStyle w:val="Listeavsnitt"/>
              <w:numPr>
                <w:ilvl w:val="0"/>
                <w:numId w:val="32"/>
              </w:numPr>
              <w:jc w:val="both"/>
              <w:rPr>
                <w:rFonts w:cstheme="minorHAnsi"/>
              </w:rPr>
            </w:pPr>
            <w:r w:rsidRPr="00BA2E48">
              <w:rPr>
                <w:rFonts w:cstheme="minorHAnsi"/>
              </w:rPr>
              <w:t xml:space="preserve">finne sannsynet for </w:t>
            </w:r>
            <w:proofErr w:type="spellStart"/>
            <w:r w:rsidRPr="00BA2E48">
              <w:rPr>
                <w:rFonts w:cstheme="minorHAnsi"/>
              </w:rPr>
              <w:t>kompementære</w:t>
            </w:r>
            <w:proofErr w:type="spellEnd"/>
            <w:r w:rsidRPr="00BA2E48">
              <w:rPr>
                <w:rFonts w:cstheme="minorHAnsi"/>
              </w:rPr>
              <w:t xml:space="preserve"> </w:t>
            </w:r>
            <w:proofErr w:type="spellStart"/>
            <w:r w:rsidRPr="00BA2E48">
              <w:rPr>
                <w:rFonts w:cstheme="minorHAnsi"/>
              </w:rPr>
              <w:t>hendingar</w:t>
            </w:r>
            <w:proofErr w:type="spellEnd"/>
          </w:p>
          <w:p w:rsidR="00BA2E48" w:rsidRPr="00BA2E48" w:rsidRDefault="00BA2E48" w:rsidP="00BA2E48">
            <w:pPr>
              <w:pStyle w:val="Listeavsnitt"/>
              <w:numPr>
                <w:ilvl w:val="0"/>
                <w:numId w:val="32"/>
              </w:numPr>
              <w:jc w:val="both"/>
              <w:rPr>
                <w:rFonts w:cstheme="minorHAnsi"/>
              </w:rPr>
            </w:pPr>
            <w:r>
              <w:rPr>
                <w:rFonts w:cstheme="minorHAnsi"/>
              </w:rPr>
              <w:t>analysere ulike spel</w:t>
            </w:r>
          </w:p>
        </w:tc>
        <w:tc>
          <w:tcPr>
            <w:tcW w:w="2443" w:type="dxa"/>
            <w:shd w:val="clear" w:color="auto" w:fill="auto"/>
          </w:tcPr>
          <w:p w:rsidR="00EC6C60" w:rsidRPr="00BA2E48" w:rsidRDefault="00EC6C60" w:rsidP="008346E4">
            <w:pPr>
              <w:rPr>
                <w:rFonts w:ascii="Times New Roman" w:hAnsi="Times New Roman" w:cs="Times New Roman"/>
                <w:sz w:val="24"/>
                <w:szCs w:val="24"/>
              </w:rPr>
            </w:pPr>
          </w:p>
          <w:p w:rsidR="00EC6C60" w:rsidRPr="00BA2E48" w:rsidRDefault="00EC6C60" w:rsidP="008346E4">
            <w:pPr>
              <w:rPr>
                <w:rFonts w:ascii="Times New Roman" w:hAnsi="Times New Roman" w:cs="Times New Roman"/>
                <w:sz w:val="24"/>
                <w:szCs w:val="24"/>
              </w:rPr>
            </w:pPr>
          </w:p>
          <w:p w:rsidR="00EC6C60" w:rsidRPr="00BA2E48" w:rsidRDefault="00EC6C60" w:rsidP="00EC6C60">
            <w:pPr>
              <w:rPr>
                <w:rFonts w:ascii="Times New Roman" w:hAnsi="Times New Roman" w:cs="Times New Roman"/>
                <w:sz w:val="24"/>
                <w:szCs w:val="24"/>
              </w:rPr>
            </w:pPr>
          </w:p>
          <w:p w:rsidR="00183DAC" w:rsidRPr="00BA2E48" w:rsidRDefault="00183DAC" w:rsidP="00EC6C60">
            <w:pPr>
              <w:rPr>
                <w:rFonts w:ascii="Times New Roman" w:hAnsi="Times New Roman" w:cs="Times New Roman"/>
                <w:sz w:val="24"/>
                <w:szCs w:val="24"/>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183DAC" w:rsidRDefault="00183DAC" w:rsidP="00183DAC">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Default="00183DAC" w:rsidP="00183DAC">
            <w:pPr>
              <w:rPr>
                <w:rFonts w:ascii="Times New Roman" w:hAnsi="Times New Roman" w:cs="Times New Roman"/>
                <w:sz w:val="24"/>
                <w:szCs w:val="24"/>
                <w:lang w:val="nn-NO"/>
              </w:rPr>
            </w:pPr>
          </w:p>
          <w:p w:rsidR="00183DAC" w:rsidRDefault="00183DAC" w:rsidP="00EC6C60">
            <w:pPr>
              <w:rPr>
                <w:rFonts w:ascii="Times New Roman" w:hAnsi="Times New Roman" w:cs="Times New Roman"/>
                <w:sz w:val="24"/>
                <w:szCs w:val="24"/>
                <w:lang w:val="nn-NO"/>
              </w:rPr>
            </w:pPr>
          </w:p>
        </w:tc>
      </w:tr>
      <w:tr w:rsidR="00EC6C60" w:rsidRPr="00162B87" w:rsidTr="008203CF">
        <w:tc>
          <w:tcPr>
            <w:tcW w:w="959" w:type="dxa"/>
            <w:shd w:val="clear" w:color="auto" w:fill="auto"/>
          </w:tcPr>
          <w:p w:rsidR="00EC6C60" w:rsidRDefault="00EC6C60" w:rsidP="008F4359">
            <w:pPr>
              <w:rPr>
                <w:rFonts w:ascii="Times New Roman" w:hAnsi="Times New Roman" w:cs="Times New Roman"/>
                <w:sz w:val="24"/>
                <w:szCs w:val="24"/>
                <w:lang w:val="nn-NO"/>
              </w:rPr>
            </w:pPr>
            <w:r>
              <w:rPr>
                <w:rFonts w:ascii="Times New Roman" w:hAnsi="Times New Roman" w:cs="Times New Roman"/>
                <w:sz w:val="24"/>
                <w:szCs w:val="24"/>
                <w:lang w:val="nn-NO"/>
              </w:rPr>
              <w:t>2</w:t>
            </w:r>
            <w:r w:rsidR="008F4359">
              <w:rPr>
                <w:rFonts w:ascii="Times New Roman" w:hAnsi="Times New Roman" w:cs="Times New Roman"/>
                <w:sz w:val="24"/>
                <w:szCs w:val="24"/>
                <w:lang w:val="nn-NO"/>
              </w:rPr>
              <w:t>3</w:t>
            </w:r>
            <w:r>
              <w:rPr>
                <w:rFonts w:ascii="Times New Roman" w:hAnsi="Times New Roman" w:cs="Times New Roman"/>
                <w:sz w:val="24"/>
                <w:szCs w:val="24"/>
                <w:lang w:val="nn-NO"/>
              </w:rPr>
              <w:t xml:space="preserve"> – 2</w:t>
            </w:r>
            <w:r w:rsidR="006F1BC7">
              <w:rPr>
                <w:rFonts w:ascii="Times New Roman" w:hAnsi="Times New Roman" w:cs="Times New Roman"/>
                <w:sz w:val="24"/>
                <w:szCs w:val="24"/>
                <w:lang w:val="nn-NO"/>
              </w:rPr>
              <w:t>5</w:t>
            </w:r>
          </w:p>
        </w:tc>
        <w:tc>
          <w:tcPr>
            <w:tcW w:w="1701" w:type="dxa"/>
            <w:shd w:val="clear" w:color="auto" w:fill="B6DDE8" w:themeFill="accent5" w:themeFillTint="66"/>
          </w:tcPr>
          <w:p w:rsidR="00EC6C60" w:rsidRDefault="00A1586A" w:rsidP="008346E4">
            <w:pPr>
              <w:rPr>
                <w:rFonts w:ascii="Times New Roman" w:hAnsi="Times New Roman" w:cs="Times New Roman"/>
                <w:sz w:val="24"/>
                <w:szCs w:val="24"/>
                <w:lang w:val="nn-NO"/>
              </w:rPr>
            </w:pPr>
            <w:r>
              <w:rPr>
                <w:rFonts w:ascii="Times New Roman" w:hAnsi="Times New Roman" w:cs="Times New Roman"/>
                <w:sz w:val="24"/>
                <w:szCs w:val="24"/>
                <w:lang w:val="nn-NO"/>
              </w:rPr>
              <w:t xml:space="preserve">ØVING MOT </w:t>
            </w:r>
          </w:p>
          <w:p w:rsidR="00A1586A" w:rsidRDefault="00A1586A" w:rsidP="008346E4">
            <w:pPr>
              <w:rPr>
                <w:rFonts w:ascii="Times New Roman" w:hAnsi="Times New Roman" w:cs="Times New Roman"/>
                <w:sz w:val="24"/>
                <w:szCs w:val="24"/>
                <w:lang w:val="nn-NO"/>
              </w:rPr>
            </w:pPr>
            <w:r>
              <w:rPr>
                <w:rFonts w:ascii="Times New Roman" w:hAnsi="Times New Roman" w:cs="Times New Roman"/>
                <w:sz w:val="24"/>
                <w:szCs w:val="24"/>
                <w:lang w:val="nn-NO"/>
              </w:rPr>
              <w:t>EKSAMEN</w:t>
            </w:r>
          </w:p>
        </w:tc>
        <w:tc>
          <w:tcPr>
            <w:tcW w:w="4536" w:type="dxa"/>
            <w:shd w:val="clear" w:color="auto" w:fill="auto"/>
          </w:tcPr>
          <w:p w:rsidR="00EC6C60" w:rsidRDefault="00EC6C60" w:rsidP="00EC6C60">
            <w:pPr>
              <w:jc w:val="center"/>
              <w:rPr>
                <w:rFonts w:ascii="Times New Roman" w:hAnsi="Times New Roman" w:cs="Times New Roman"/>
                <w:sz w:val="24"/>
                <w:szCs w:val="24"/>
                <w:lang w:val="nn-NO"/>
              </w:rPr>
            </w:pPr>
            <w:r>
              <w:rPr>
                <w:rFonts w:ascii="Times New Roman" w:hAnsi="Times New Roman" w:cs="Times New Roman"/>
                <w:sz w:val="24"/>
                <w:szCs w:val="24"/>
                <w:lang w:val="nn-NO"/>
              </w:rPr>
              <w:t>REPITERING OG ÅRSTENTAMEN</w:t>
            </w:r>
          </w:p>
        </w:tc>
        <w:tc>
          <w:tcPr>
            <w:tcW w:w="5812" w:type="dxa"/>
            <w:shd w:val="clear" w:color="auto" w:fill="auto"/>
          </w:tcPr>
          <w:p w:rsidR="00EC6C60" w:rsidRDefault="00EC6C60" w:rsidP="008346E4">
            <w:pPr>
              <w:rPr>
                <w:rFonts w:ascii="Times New Roman" w:hAnsi="Times New Roman" w:cs="Times New Roman"/>
                <w:sz w:val="24"/>
                <w:szCs w:val="24"/>
                <w:lang w:val="nn-NO"/>
              </w:rPr>
            </w:pPr>
          </w:p>
        </w:tc>
        <w:tc>
          <w:tcPr>
            <w:tcW w:w="2443" w:type="dxa"/>
            <w:shd w:val="clear" w:color="auto" w:fill="auto"/>
          </w:tcPr>
          <w:p w:rsidR="00EC6C60" w:rsidRDefault="00EC6C60" w:rsidP="008346E4">
            <w:pPr>
              <w:rPr>
                <w:rFonts w:ascii="Times New Roman" w:hAnsi="Times New Roman" w:cs="Times New Roman"/>
                <w:sz w:val="24"/>
                <w:szCs w:val="24"/>
                <w:lang w:val="nn-NO"/>
              </w:rPr>
            </w:pPr>
          </w:p>
        </w:tc>
      </w:tr>
    </w:tbl>
    <w:p w:rsidR="00895864" w:rsidRPr="00895864" w:rsidRDefault="00895864" w:rsidP="006439C5">
      <w:pPr>
        <w:rPr>
          <w:rFonts w:ascii="Times New Roman" w:hAnsi="Times New Roman" w:cs="Times New Roman"/>
          <w:b/>
          <w:sz w:val="24"/>
          <w:szCs w:val="24"/>
        </w:rPr>
      </w:pPr>
    </w:p>
    <w:p w:rsidR="006439C5" w:rsidRPr="007A42C8" w:rsidRDefault="006439C5" w:rsidP="006439C5"/>
    <w:p w:rsidR="005827FF" w:rsidRPr="00EC6C60" w:rsidRDefault="00F27FC1"/>
    <w:sectPr w:rsidR="005827FF" w:rsidRPr="00EC6C60" w:rsidSect="000F20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useoSans300">
    <w:altName w:val="Times New Roman"/>
    <w:charset w:val="00"/>
    <w:family w:val="auto"/>
    <w:pitch w:val="default"/>
  </w:font>
  <w:font w:name="Dax-Regular">
    <w:panose1 w:val="00000000000000000000"/>
    <w:charset w:val="00"/>
    <w:family w:val="swiss"/>
    <w:notTrueType/>
    <w:pitch w:val="default"/>
    <w:sig w:usb0="00000003" w:usb1="00000000" w:usb2="00000000" w:usb3="00000000" w:csb0="00000001" w:csb1="00000000"/>
  </w:font>
  <w:font w:name="NeoSansStd-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E22"/>
    <w:multiLevelType w:val="hybridMultilevel"/>
    <w:tmpl w:val="9AA88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04F1B"/>
    <w:multiLevelType w:val="hybridMultilevel"/>
    <w:tmpl w:val="FAD2DC7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26D19B0"/>
    <w:multiLevelType w:val="hybridMultilevel"/>
    <w:tmpl w:val="A48E8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5A2DFD"/>
    <w:multiLevelType w:val="hybridMultilevel"/>
    <w:tmpl w:val="76C83866"/>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4" w15:restartNumberingAfterBreak="0">
    <w:nsid w:val="1ADD3E89"/>
    <w:multiLevelType w:val="hybridMultilevel"/>
    <w:tmpl w:val="8F9240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D1024D0"/>
    <w:multiLevelType w:val="multilevel"/>
    <w:tmpl w:val="E594F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A90BA3"/>
    <w:multiLevelType w:val="hybridMultilevel"/>
    <w:tmpl w:val="29481968"/>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A5D632C"/>
    <w:multiLevelType w:val="hybridMultilevel"/>
    <w:tmpl w:val="C18460D4"/>
    <w:lvl w:ilvl="0" w:tplc="0814000B">
      <w:start w:val="1"/>
      <w:numFmt w:val="bullet"/>
      <w:lvlText w:val=""/>
      <w:lvlJc w:val="left"/>
      <w:pPr>
        <w:ind w:left="927" w:hanging="360"/>
      </w:pPr>
      <w:rPr>
        <w:rFonts w:ascii="Wingdings" w:hAnsi="Wingdings" w:hint="default"/>
      </w:rPr>
    </w:lvl>
    <w:lvl w:ilvl="1" w:tplc="08140003" w:tentative="1">
      <w:start w:val="1"/>
      <w:numFmt w:val="bullet"/>
      <w:lvlText w:val="o"/>
      <w:lvlJc w:val="left"/>
      <w:pPr>
        <w:ind w:left="1647" w:hanging="360"/>
      </w:pPr>
      <w:rPr>
        <w:rFonts w:ascii="Courier New" w:hAnsi="Courier New" w:cs="Courier New" w:hint="default"/>
      </w:rPr>
    </w:lvl>
    <w:lvl w:ilvl="2" w:tplc="08140005" w:tentative="1">
      <w:start w:val="1"/>
      <w:numFmt w:val="bullet"/>
      <w:lvlText w:val=""/>
      <w:lvlJc w:val="left"/>
      <w:pPr>
        <w:ind w:left="2367" w:hanging="360"/>
      </w:pPr>
      <w:rPr>
        <w:rFonts w:ascii="Wingdings" w:hAnsi="Wingdings" w:hint="default"/>
      </w:rPr>
    </w:lvl>
    <w:lvl w:ilvl="3" w:tplc="08140001" w:tentative="1">
      <w:start w:val="1"/>
      <w:numFmt w:val="bullet"/>
      <w:lvlText w:val=""/>
      <w:lvlJc w:val="left"/>
      <w:pPr>
        <w:ind w:left="3087" w:hanging="360"/>
      </w:pPr>
      <w:rPr>
        <w:rFonts w:ascii="Symbol" w:hAnsi="Symbol" w:hint="default"/>
      </w:rPr>
    </w:lvl>
    <w:lvl w:ilvl="4" w:tplc="08140003" w:tentative="1">
      <w:start w:val="1"/>
      <w:numFmt w:val="bullet"/>
      <w:lvlText w:val="o"/>
      <w:lvlJc w:val="left"/>
      <w:pPr>
        <w:ind w:left="3807" w:hanging="360"/>
      </w:pPr>
      <w:rPr>
        <w:rFonts w:ascii="Courier New" w:hAnsi="Courier New" w:cs="Courier New" w:hint="default"/>
      </w:rPr>
    </w:lvl>
    <w:lvl w:ilvl="5" w:tplc="08140005" w:tentative="1">
      <w:start w:val="1"/>
      <w:numFmt w:val="bullet"/>
      <w:lvlText w:val=""/>
      <w:lvlJc w:val="left"/>
      <w:pPr>
        <w:ind w:left="4527" w:hanging="360"/>
      </w:pPr>
      <w:rPr>
        <w:rFonts w:ascii="Wingdings" w:hAnsi="Wingdings" w:hint="default"/>
      </w:rPr>
    </w:lvl>
    <w:lvl w:ilvl="6" w:tplc="08140001" w:tentative="1">
      <w:start w:val="1"/>
      <w:numFmt w:val="bullet"/>
      <w:lvlText w:val=""/>
      <w:lvlJc w:val="left"/>
      <w:pPr>
        <w:ind w:left="5247" w:hanging="360"/>
      </w:pPr>
      <w:rPr>
        <w:rFonts w:ascii="Symbol" w:hAnsi="Symbol" w:hint="default"/>
      </w:rPr>
    </w:lvl>
    <w:lvl w:ilvl="7" w:tplc="08140003" w:tentative="1">
      <w:start w:val="1"/>
      <w:numFmt w:val="bullet"/>
      <w:lvlText w:val="o"/>
      <w:lvlJc w:val="left"/>
      <w:pPr>
        <w:ind w:left="5967" w:hanging="360"/>
      </w:pPr>
      <w:rPr>
        <w:rFonts w:ascii="Courier New" w:hAnsi="Courier New" w:cs="Courier New" w:hint="default"/>
      </w:rPr>
    </w:lvl>
    <w:lvl w:ilvl="8" w:tplc="08140005" w:tentative="1">
      <w:start w:val="1"/>
      <w:numFmt w:val="bullet"/>
      <w:lvlText w:val=""/>
      <w:lvlJc w:val="left"/>
      <w:pPr>
        <w:ind w:left="6687" w:hanging="360"/>
      </w:pPr>
      <w:rPr>
        <w:rFonts w:ascii="Wingdings" w:hAnsi="Wingdings" w:hint="default"/>
      </w:rPr>
    </w:lvl>
  </w:abstractNum>
  <w:abstractNum w:abstractNumId="8" w15:restartNumberingAfterBreak="0">
    <w:nsid w:val="2CC7064F"/>
    <w:multiLevelType w:val="multilevel"/>
    <w:tmpl w:val="7BC4A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41AE8"/>
    <w:multiLevelType w:val="hybridMultilevel"/>
    <w:tmpl w:val="C62400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14859EB"/>
    <w:multiLevelType w:val="multilevel"/>
    <w:tmpl w:val="9BD0F5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63D32"/>
    <w:multiLevelType w:val="multilevel"/>
    <w:tmpl w:val="93384D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69E10A5"/>
    <w:multiLevelType w:val="hybridMultilevel"/>
    <w:tmpl w:val="A8E4E186"/>
    <w:lvl w:ilvl="0" w:tplc="08140001">
      <w:start w:val="1"/>
      <w:numFmt w:val="bullet"/>
      <w:lvlText w:val=""/>
      <w:lvlJc w:val="left"/>
      <w:pPr>
        <w:ind w:left="360" w:hanging="360"/>
      </w:pPr>
      <w:rPr>
        <w:rFonts w:ascii="Symbol" w:hAnsi="Symbol" w:hint="default"/>
      </w:rPr>
    </w:lvl>
    <w:lvl w:ilvl="1" w:tplc="08140001">
      <w:start w:val="1"/>
      <w:numFmt w:val="bullet"/>
      <w:lvlText w:val=""/>
      <w:lvlJc w:val="left"/>
      <w:pPr>
        <w:ind w:left="1080" w:hanging="360"/>
      </w:pPr>
      <w:rPr>
        <w:rFonts w:ascii="Symbol" w:hAnsi="Symbol" w:hint="default"/>
      </w:rPr>
    </w:lvl>
    <w:lvl w:ilvl="2" w:tplc="08140005">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389A2869"/>
    <w:multiLevelType w:val="hybridMultilevel"/>
    <w:tmpl w:val="FB2E9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C2352AA"/>
    <w:multiLevelType w:val="multilevel"/>
    <w:tmpl w:val="EB0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B728B"/>
    <w:multiLevelType w:val="hybridMultilevel"/>
    <w:tmpl w:val="1A0C84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4302248"/>
    <w:multiLevelType w:val="hybridMultilevel"/>
    <w:tmpl w:val="DB609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5A3FEC"/>
    <w:multiLevelType w:val="multilevel"/>
    <w:tmpl w:val="A8400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F3260"/>
    <w:multiLevelType w:val="hybridMultilevel"/>
    <w:tmpl w:val="AEB296D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4F6C2814"/>
    <w:multiLevelType w:val="multilevel"/>
    <w:tmpl w:val="7AF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B64AC"/>
    <w:multiLevelType w:val="multilevel"/>
    <w:tmpl w:val="EB0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9E3DE0"/>
    <w:multiLevelType w:val="multilevel"/>
    <w:tmpl w:val="EA7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F6EAA"/>
    <w:multiLevelType w:val="multilevel"/>
    <w:tmpl w:val="A08CAAB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68006AC"/>
    <w:multiLevelType w:val="hybridMultilevel"/>
    <w:tmpl w:val="BDFC0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B213194"/>
    <w:multiLevelType w:val="multilevel"/>
    <w:tmpl w:val="D21AD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919B2"/>
    <w:multiLevelType w:val="multilevel"/>
    <w:tmpl w:val="FFE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23E26"/>
    <w:multiLevelType w:val="hybridMultilevel"/>
    <w:tmpl w:val="EE200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987DF6"/>
    <w:multiLevelType w:val="hybridMultilevel"/>
    <w:tmpl w:val="E6C23D4A"/>
    <w:lvl w:ilvl="0" w:tplc="4704BF06">
      <w:start w:val="1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AB02F2"/>
    <w:multiLevelType w:val="hybridMultilevel"/>
    <w:tmpl w:val="532874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76BF4394"/>
    <w:multiLevelType w:val="hybridMultilevel"/>
    <w:tmpl w:val="7194C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AA699B"/>
    <w:multiLevelType w:val="hybridMultilevel"/>
    <w:tmpl w:val="EFD8DAF4"/>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1" w15:restartNumberingAfterBreak="0">
    <w:nsid w:val="7FE955AB"/>
    <w:multiLevelType w:val="multilevel"/>
    <w:tmpl w:val="E594F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7"/>
  </w:num>
  <w:num w:numId="3">
    <w:abstractNumId w:val="26"/>
  </w:num>
  <w:num w:numId="4">
    <w:abstractNumId w:val="0"/>
  </w:num>
  <w:num w:numId="5">
    <w:abstractNumId w:val="30"/>
  </w:num>
  <w:num w:numId="6">
    <w:abstractNumId w:val="12"/>
  </w:num>
  <w:num w:numId="7">
    <w:abstractNumId w:val="28"/>
  </w:num>
  <w:num w:numId="8">
    <w:abstractNumId w:val="3"/>
  </w:num>
  <w:num w:numId="9">
    <w:abstractNumId w:val="11"/>
  </w:num>
  <w:num w:numId="10">
    <w:abstractNumId w:val="8"/>
  </w:num>
  <w:num w:numId="11">
    <w:abstractNumId w:val="9"/>
  </w:num>
  <w:num w:numId="12">
    <w:abstractNumId w:val="18"/>
  </w:num>
  <w:num w:numId="13">
    <w:abstractNumId w:val="7"/>
  </w:num>
  <w:num w:numId="14">
    <w:abstractNumId w:val="1"/>
  </w:num>
  <w:num w:numId="15">
    <w:abstractNumId w:val="4"/>
  </w:num>
  <w:num w:numId="16">
    <w:abstractNumId w:val="10"/>
  </w:num>
  <w:num w:numId="17">
    <w:abstractNumId w:val="6"/>
  </w:num>
  <w:num w:numId="18">
    <w:abstractNumId w:val="15"/>
  </w:num>
  <w:num w:numId="19">
    <w:abstractNumId w:val="19"/>
  </w:num>
  <w:num w:numId="20">
    <w:abstractNumId w:val="25"/>
  </w:num>
  <w:num w:numId="21">
    <w:abstractNumId w:val="21"/>
  </w:num>
  <w:num w:numId="22">
    <w:abstractNumId w:val="2"/>
  </w:num>
  <w:num w:numId="23">
    <w:abstractNumId w:val="29"/>
  </w:num>
  <w:num w:numId="24">
    <w:abstractNumId w:val="13"/>
  </w:num>
  <w:num w:numId="25">
    <w:abstractNumId w:val="16"/>
  </w:num>
  <w:num w:numId="26">
    <w:abstractNumId w:val="24"/>
  </w:num>
  <w:num w:numId="27">
    <w:abstractNumId w:val="22"/>
  </w:num>
  <w:num w:numId="28">
    <w:abstractNumId w:val="31"/>
  </w:num>
  <w:num w:numId="29">
    <w:abstractNumId w:val="5"/>
  </w:num>
  <w:num w:numId="30">
    <w:abstractNumId w:val="17"/>
  </w:num>
  <w:num w:numId="31">
    <w:abstractNumId w:val="20"/>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C5"/>
    <w:rsid w:val="00040189"/>
    <w:rsid w:val="0005223E"/>
    <w:rsid w:val="000E1FB2"/>
    <w:rsid w:val="0013462E"/>
    <w:rsid w:val="00144DE1"/>
    <w:rsid w:val="00183DAC"/>
    <w:rsid w:val="00237152"/>
    <w:rsid w:val="00264677"/>
    <w:rsid w:val="0027791F"/>
    <w:rsid w:val="002A2E26"/>
    <w:rsid w:val="002B3030"/>
    <w:rsid w:val="00304CA2"/>
    <w:rsid w:val="003472F5"/>
    <w:rsid w:val="00356F47"/>
    <w:rsid w:val="00366E5B"/>
    <w:rsid w:val="00377F38"/>
    <w:rsid w:val="00392EC5"/>
    <w:rsid w:val="003A31DF"/>
    <w:rsid w:val="003C2BC8"/>
    <w:rsid w:val="003E0B5A"/>
    <w:rsid w:val="0040089C"/>
    <w:rsid w:val="0040626F"/>
    <w:rsid w:val="00420DE0"/>
    <w:rsid w:val="00433ECB"/>
    <w:rsid w:val="0045468F"/>
    <w:rsid w:val="004722A7"/>
    <w:rsid w:val="00496C99"/>
    <w:rsid w:val="004C5520"/>
    <w:rsid w:val="005009EE"/>
    <w:rsid w:val="00505F0C"/>
    <w:rsid w:val="00516C2C"/>
    <w:rsid w:val="005458E3"/>
    <w:rsid w:val="00582F56"/>
    <w:rsid w:val="005B315D"/>
    <w:rsid w:val="006439C5"/>
    <w:rsid w:val="00673210"/>
    <w:rsid w:val="006F1BC7"/>
    <w:rsid w:val="00730A48"/>
    <w:rsid w:val="00763B72"/>
    <w:rsid w:val="008203CF"/>
    <w:rsid w:val="0086384D"/>
    <w:rsid w:val="008661E0"/>
    <w:rsid w:val="00895864"/>
    <w:rsid w:val="008C0AFA"/>
    <w:rsid w:val="008D43C4"/>
    <w:rsid w:val="008F4359"/>
    <w:rsid w:val="008F4FCA"/>
    <w:rsid w:val="0090418D"/>
    <w:rsid w:val="009256FD"/>
    <w:rsid w:val="00954E55"/>
    <w:rsid w:val="009B28D1"/>
    <w:rsid w:val="00A1586A"/>
    <w:rsid w:val="00A44E82"/>
    <w:rsid w:val="00AB3842"/>
    <w:rsid w:val="00AB7A72"/>
    <w:rsid w:val="00AF717C"/>
    <w:rsid w:val="00B42E53"/>
    <w:rsid w:val="00B63199"/>
    <w:rsid w:val="00B7599A"/>
    <w:rsid w:val="00BA0CE0"/>
    <w:rsid w:val="00BA2E48"/>
    <w:rsid w:val="00BB4C1D"/>
    <w:rsid w:val="00BF3984"/>
    <w:rsid w:val="00BF5171"/>
    <w:rsid w:val="00C17059"/>
    <w:rsid w:val="00C44065"/>
    <w:rsid w:val="00C46794"/>
    <w:rsid w:val="00CC5F68"/>
    <w:rsid w:val="00CD629F"/>
    <w:rsid w:val="00D139D8"/>
    <w:rsid w:val="00D22D43"/>
    <w:rsid w:val="00DA4526"/>
    <w:rsid w:val="00DE401A"/>
    <w:rsid w:val="00E15B57"/>
    <w:rsid w:val="00E30B6B"/>
    <w:rsid w:val="00E36E36"/>
    <w:rsid w:val="00E63373"/>
    <w:rsid w:val="00E75B9D"/>
    <w:rsid w:val="00EC6C60"/>
    <w:rsid w:val="00ED024D"/>
    <w:rsid w:val="00F1544B"/>
    <w:rsid w:val="00F27FC1"/>
    <w:rsid w:val="00F33A46"/>
    <w:rsid w:val="00FC284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A4EC"/>
  <w15:docId w15:val="{EDF02961-95CA-4132-9380-4EE264DD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C5"/>
  </w:style>
  <w:style w:type="paragraph" w:styleId="Overskrift1">
    <w:name w:val="heading 1"/>
    <w:basedOn w:val="Normal"/>
    <w:next w:val="Normal"/>
    <w:link w:val="Overskrift1Tegn"/>
    <w:uiPriority w:val="9"/>
    <w:qFormat/>
    <w:rsid w:val="00E36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439C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439C5"/>
    <w:pPr>
      <w:ind w:left="720"/>
      <w:contextualSpacing/>
    </w:pPr>
  </w:style>
  <w:style w:type="character" w:customStyle="1" w:styleId="Overskrift1Tegn">
    <w:name w:val="Overskrift 1 Tegn"/>
    <w:basedOn w:val="Standardskriftforavsnitt"/>
    <w:link w:val="Overskrift1"/>
    <w:uiPriority w:val="9"/>
    <w:rsid w:val="00E36E36"/>
    <w:rPr>
      <w:rFonts w:asciiTheme="majorHAnsi" w:eastAsiaTheme="majorEastAsia" w:hAnsiTheme="majorHAnsi" w:cstheme="majorBidi"/>
      <w:b/>
      <w:bCs/>
      <w:color w:val="365F91" w:themeColor="accent1" w:themeShade="BF"/>
      <w:sz w:val="28"/>
      <w:szCs w:val="28"/>
      <w:lang w:val="nb-NO"/>
    </w:rPr>
  </w:style>
  <w:style w:type="paragraph" w:styleId="Ingenmellomrom">
    <w:name w:val="No Spacing"/>
    <w:uiPriority w:val="1"/>
    <w:qFormat/>
    <w:rsid w:val="00E36E36"/>
    <w:pPr>
      <w:spacing w:after="0" w:line="240" w:lineRule="auto"/>
    </w:pPr>
    <w:rPr>
      <w:lang w:val="nb-NO"/>
    </w:rPr>
  </w:style>
  <w:style w:type="character" w:styleId="Merknadsreferanse">
    <w:name w:val="annotation reference"/>
    <w:basedOn w:val="Standardskriftforavsnitt"/>
    <w:uiPriority w:val="99"/>
    <w:semiHidden/>
    <w:unhideWhenUsed/>
    <w:rsid w:val="00304CA2"/>
    <w:rPr>
      <w:sz w:val="16"/>
      <w:szCs w:val="16"/>
    </w:rPr>
  </w:style>
  <w:style w:type="paragraph" w:styleId="Merknadstekst">
    <w:name w:val="annotation text"/>
    <w:basedOn w:val="Normal"/>
    <w:link w:val="MerknadstekstTegn"/>
    <w:uiPriority w:val="99"/>
    <w:semiHidden/>
    <w:unhideWhenUsed/>
    <w:rsid w:val="00304C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04CA2"/>
    <w:rPr>
      <w:sz w:val="20"/>
      <w:szCs w:val="20"/>
    </w:rPr>
  </w:style>
  <w:style w:type="paragraph" w:styleId="Kommentaremne">
    <w:name w:val="annotation subject"/>
    <w:basedOn w:val="Merknadstekst"/>
    <w:next w:val="Merknadstekst"/>
    <w:link w:val="KommentaremneTegn"/>
    <w:uiPriority w:val="99"/>
    <w:semiHidden/>
    <w:unhideWhenUsed/>
    <w:rsid w:val="00304CA2"/>
    <w:rPr>
      <w:b/>
      <w:bCs/>
    </w:rPr>
  </w:style>
  <w:style w:type="character" w:customStyle="1" w:styleId="KommentaremneTegn">
    <w:name w:val="Kommentaremne Tegn"/>
    <w:basedOn w:val="MerknadstekstTegn"/>
    <w:link w:val="Kommentaremne"/>
    <w:uiPriority w:val="99"/>
    <w:semiHidden/>
    <w:rsid w:val="00304CA2"/>
    <w:rPr>
      <w:b/>
      <w:bCs/>
      <w:sz w:val="20"/>
      <w:szCs w:val="20"/>
    </w:rPr>
  </w:style>
  <w:style w:type="paragraph" w:styleId="Bobletekst">
    <w:name w:val="Balloon Text"/>
    <w:basedOn w:val="Normal"/>
    <w:link w:val="BobletekstTegn"/>
    <w:uiPriority w:val="99"/>
    <w:semiHidden/>
    <w:unhideWhenUsed/>
    <w:rsid w:val="00304C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4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4772">
      <w:bodyDiv w:val="1"/>
      <w:marLeft w:val="0"/>
      <w:marRight w:val="0"/>
      <w:marTop w:val="0"/>
      <w:marBottom w:val="0"/>
      <w:divBdr>
        <w:top w:val="none" w:sz="0" w:space="0" w:color="auto"/>
        <w:left w:val="none" w:sz="0" w:space="0" w:color="auto"/>
        <w:bottom w:val="none" w:sz="0" w:space="0" w:color="auto"/>
        <w:right w:val="none" w:sz="0" w:space="0" w:color="auto"/>
      </w:divBdr>
    </w:div>
    <w:div w:id="1096318785">
      <w:bodyDiv w:val="1"/>
      <w:marLeft w:val="0"/>
      <w:marRight w:val="0"/>
      <w:marTop w:val="0"/>
      <w:marBottom w:val="0"/>
      <w:divBdr>
        <w:top w:val="none" w:sz="0" w:space="0" w:color="auto"/>
        <w:left w:val="none" w:sz="0" w:space="0" w:color="auto"/>
        <w:bottom w:val="none" w:sz="0" w:space="0" w:color="auto"/>
        <w:right w:val="none" w:sz="0" w:space="0" w:color="auto"/>
      </w:divBdr>
    </w:div>
    <w:div w:id="1146432569">
      <w:bodyDiv w:val="1"/>
      <w:marLeft w:val="0"/>
      <w:marRight w:val="0"/>
      <w:marTop w:val="0"/>
      <w:marBottom w:val="0"/>
      <w:divBdr>
        <w:top w:val="none" w:sz="0" w:space="0" w:color="auto"/>
        <w:left w:val="none" w:sz="0" w:space="0" w:color="auto"/>
        <w:bottom w:val="none" w:sz="0" w:space="0" w:color="auto"/>
        <w:right w:val="none" w:sz="0" w:space="0" w:color="auto"/>
      </w:divBdr>
      <w:divsChild>
        <w:div w:id="1341350610">
          <w:marLeft w:val="0"/>
          <w:marRight w:val="0"/>
          <w:marTop w:val="0"/>
          <w:marBottom w:val="0"/>
          <w:divBdr>
            <w:top w:val="none" w:sz="0" w:space="0" w:color="auto"/>
            <w:left w:val="none" w:sz="0" w:space="0" w:color="auto"/>
            <w:bottom w:val="none" w:sz="0" w:space="0" w:color="auto"/>
            <w:right w:val="none" w:sz="0" w:space="0" w:color="auto"/>
          </w:divBdr>
          <w:divsChild>
            <w:div w:id="38865679">
              <w:marLeft w:val="0"/>
              <w:marRight w:val="0"/>
              <w:marTop w:val="300"/>
              <w:marBottom w:val="300"/>
              <w:divBdr>
                <w:top w:val="none" w:sz="0" w:space="0" w:color="auto"/>
                <w:left w:val="none" w:sz="0" w:space="0" w:color="auto"/>
                <w:bottom w:val="none" w:sz="0" w:space="0" w:color="auto"/>
                <w:right w:val="none" w:sz="0" w:space="0" w:color="auto"/>
              </w:divBdr>
              <w:divsChild>
                <w:div w:id="1714425213">
                  <w:marLeft w:val="0"/>
                  <w:marRight w:val="0"/>
                  <w:marTop w:val="0"/>
                  <w:marBottom w:val="0"/>
                  <w:divBdr>
                    <w:top w:val="none" w:sz="0" w:space="0" w:color="auto"/>
                    <w:left w:val="none" w:sz="0" w:space="0" w:color="auto"/>
                    <w:bottom w:val="none" w:sz="0" w:space="0" w:color="auto"/>
                    <w:right w:val="none" w:sz="0" w:space="0" w:color="auto"/>
                  </w:divBdr>
                  <w:divsChild>
                    <w:div w:id="11251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3970">
      <w:bodyDiv w:val="1"/>
      <w:marLeft w:val="0"/>
      <w:marRight w:val="0"/>
      <w:marTop w:val="0"/>
      <w:marBottom w:val="0"/>
      <w:divBdr>
        <w:top w:val="none" w:sz="0" w:space="0" w:color="auto"/>
        <w:left w:val="none" w:sz="0" w:space="0" w:color="auto"/>
        <w:bottom w:val="none" w:sz="0" w:space="0" w:color="auto"/>
        <w:right w:val="none" w:sz="0" w:space="0" w:color="auto"/>
      </w:divBdr>
    </w:div>
    <w:div w:id="1367874249">
      <w:bodyDiv w:val="1"/>
      <w:marLeft w:val="0"/>
      <w:marRight w:val="0"/>
      <w:marTop w:val="0"/>
      <w:marBottom w:val="0"/>
      <w:divBdr>
        <w:top w:val="none" w:sz="0" w:space="0" w:color="auto"/>
        <w:left w:val="none" w:sz="0" w:space="0" w:color="auto"/>
        <w:bottom w:val="none" w:sz="0" w:space="0" w:color="auto"/>
        <w:right w:val="none" w:sz="0" w:space="0" w:color="auto"/>
      </w:divBdr>
      <w:divsChild>
        <w:div w:id="1565140163">
          <w:marLeft w:val="0"/>
          <w:marRight w:val="0"/>
          <w:marTop w:val="0"/>
          <w:marBottom w:val="0"/>
          <w:divBdr>
            <w:top w:val="none" w:sz="0" w:space="0" w:color="auto"/>
            <w:left w:val="none" w:sz="0" w:space="0" w:color="auto"/>
            <w:bottom w:val="none" w:sz="0" w:space="0" w:color="auto"/>
            <w:right w:val="none" w:sz="0" w:space="0" w:color="auto"/>
          </w:divBdr>
          <w:divsChild>
            <w:div w:id="2038387537">
              <w:marLeft w:val="0"/>
              <w:marRight w:val="0"/>
              <w:marTop w:val="300"/>
              <w:marBottom w:val="300"/>
              <w:divBdr>
                <w:top w:val="none" w:sz="0" w:space="0" w:color="auto"/>
                <w:left w:val="none" w:sz="0" w:space="0" w:color="auto"/>
                <w:bottom w:val="none" w:sz="0" w:space="0" w:color="auto"/>
                <w:right w:val="none" w:sz="0" w:space="0" w:color="auto"/>
              </w:divBdr>
              <w:divsChild>
                <w:div w:id="191462375">
                  <w:marLeft w:val="0"/>
                  <w:marRight w:val="0"/>
                  <w:marTop w:val="0"/>
                  <w:marBottom w:val="0"/>
                  <w:divBdr>
                    <w:top w:val="none" w:sz="0" w:space="0" w:color="auto"/>
                    <w:left w:val="none" w:sz="0" w:space="0" w:color="auto"/>
                    <w:bottom w:val="none" w:sz="0" w:space="0" w:color="auto"/>
                    <w:right w:val="none" w:sz="0" w:space="0" w:color="auto"/>
                  </w:divBdr>
                  <w:divsChild>
                    <w:div w:id="14994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7242">
      <w:bodyDiv w:val="1"/>
      <w:marLeft w:val="0"/>
      <w:marRight w:val="0"/>
      <w:marTop w:val="0"/>
      <w:marBottom w:val="0"/>
      <w:divBdr>
        <w:top w:val="none" w:sz="0" w:space="0" w:color="auto"/>
        <w:left w:val="none" w:sz="0" w:space="0" w:color="auto"/>
        <w:bottom w:val="none" w:sz="0" w:space="0" w:color="auto"/>
        <w:right w:val="none" w:sz="0" w:space="0" w:color="auto"/>
      </w:divBdr>
    </w:div>
    <w:div w:id="1583106389">
      <w:bodyDiv w:val="1"/>
      <w:marLeft w:val="0"/>
      <w:marRight w:val="0"/>
      <w:marTop w:val="0"/>
      <w:marBottom w:val="0"/>
      <w:divBdr>
        <w:top w:val="none" w:sz="0" w:space="0" w:color="auto"/>
        <w:left w:val="none" w:sz="0" w:space="0" w:color="auto"/>
        <w:bottom w:val="none" w:sz="0" w:space="0" w:color="auto"/>
        <w:right w:val="none" w:sz="0" w:space="0" w:color="auto"/>
      </w:divBdr>
    </w:div>
    <w:div w:id="1692338913">
      <w:bodyDiv w:val="1"/>
      <w:marLeft w:val="0"/>
      <w:marRight w:val="0"/>
      <w:marTop w:val="0"/>
      <w:marBottom w:val="0"/>
      <w:divBdr>
        <w:top w:val="none" w:sz="0" w:space="0" w:color="auto"/>
        <w:left w:val="none" w:sz="0" w:space="0" w:color="auto"/>
        <w:bottom w:val="none" w:sz="0" w:space="0" w:color="auto"/>
        <w:right w:val="none" w:sz="0" w:space="0" w:color="auto"/>
      </w:divBdr>
    </w:div>
    <w:div w:id="1751653321">
      <w:bodyDiv w:val="1"/>
      <w:marLeft w:val="0"/>
      <w:marRight w:val="0"/>
      <w:marTop w:val="0"/>
      <w:marBottom w:val="0"/>
      <w:divBdr>
        <w:top w:val="none" w:sz="0" w:space="0" w:color="auto"/>
        <w:left w:val="none" w:sz="0" w:space="0" w:color="auto"/>
        <w:bottom w:val="none" w:sz="0" w:space="0" w:color="auto"/>
        <w:right w:val="none" w:sz="0" w:space="0" w:color="auto"/>
      </w:divBdr>
      <w:divsChild>
        <w:div w:id="1630894838">
          <w:marLeft w:val="0"/>
          <w:marRight w:val="0"/>
          <w:marTop w:val="0"/>
          <w:marBottom w:val="0"/>
          <w:divBdr>
            <w:top w:val="none" w:sz="0" w:space="0" w:color="auto"/>
            <w:left w:val="none" w:sz="0" w:space="0" w:color="auto"/>
            <w:bottom w:val="none" w:sz="0" w:space="0" w:color="auto"/>
            <w:right w:val="none" w:sz="0" w:space="0" w:color="auto"/>
          </w:divBdr>
          <w:divsChild>
            <w:div w:id="1186870542">
              <w:marLeft w:val="0"/>
              <w:marRight w:val="0"/>
              <w:marTop w:val="300"/>
              <w:marBottom w:val="300"/>
              <w:divBdr>
                <w:top w:val="none" w:sz="0" w:space="0" w:color="auto"/>
                <w:left w:val="none" w:sz="0" w:space="0" w:color="auto"/>
                <w:bottom w:val="none" w:sz="0" w:space="0" w:color="auto"/>
                <w:right w:val="none" w:sz="0" w:space="0" w:color="auto"/>
              </w:divBdr>
              <w:divsChild>
                <w:div w:id="1209805639">
                  <w:marLeft w:val="0"/>
                  <w:marRight w:val="0"/>
                  <w:marTop w:val="0"/>
                  <w:marBottom w:val="0"/>
                  <w:divBdr>
                    <w:top w:val="none" w:sz="0" w:space="0" w:color="auto"/>
                    <w:left w:val="none" w:sz="0" w:space="0" w:color="auto"/>
                    <w:bottom w:val="none" w:sz="0" w:space="0" w:color="auto"/>
                    <w:right w:val="none" w:sz="0" w:space="0" w:color="auto"/>
                  </w:divBdr>
                  <w:divsChild>
                    <w:div w:id="10404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0488">
      <w:bodyDiv w:val="1"/>
      <w:marLeft w:val="0"/>
      <w:marRight w:val="0"/>
      <w:marTop w:val="0"/>
      <w:marBottom w:val="0"/>
      <w:divBdr>
        <w:top w:val="none" w:sz="0" w:space="0" w:color="auto"/>
        <w:left w:val="none" w:sz="0" w:space="0" w:color="auto"/>
        <w:bottom w:val="none" w:sz="0" w:space="0" w:color="auto"/>
        <w:right w:val="none" w:sz="0" w:space="0" w:color="auto"/>
      </w:divBdr>
    </w:div>
    <w:div w:id="1920013999">
      <w:bodyDiv w:val="1"/>
      <w:marLeft w:val="0"/>
      <w:marRight w:val="0"/>
      <w:marTop w:val="0"/>
      <w:marBottom w:val="0"/>
      <w:divBdr>
        <w:top w:val="none" w:sz="0" w:space="0" w:color="auto"/>
        <w:left w:val="none" w:sz="0" w:space="0" w:color="auto"/>
        <w:bottom w:val="none" w:sz="0" w:space="0" w:color="auto"/>
        <w:right w:val="none" w:sz="0" w:space="0" w:color="auto"/>
      </w:divBdr>
      <w:divsChild>
        <w:div w:id="477310468">
          <w:marLeft w:val="0"/>
          <w:marRight w:val="0"/>
          <w:marTop w:val="0"/>
          <w:marBottom w:val="0"/>
          <w:divBdr>
            <w:top w:val="none" w:sz="0" w:space="0" w:color="auto"/>
            <w:left w:val="none" w:sz="0" w:space="0" w:color="auto"/>
            <w:bottom w:val="none" w:sz="0" w:space="0" w:color="auto"/>
            <w:right w:val="none" w:sz="0" w:space="0" w:color="auto"/>
          </w:divBdr>
          <w:divsChild>
            <w:div w:id="1778285467">
              <w:marLeft w:val="0"/>
              <w:marRight w:val="0"/>
              <w:marTop w:val="300"/>
              <w:marBottom w:val="300"/>
              <w:divBdr>
                <w:top w:val="none" w:sz="0" w:space="0" w:color="auto"/>
                <w:left w:val="none" w:sz="0" w:space="0" w:color="auto"/>
                <w:bottom w:val="none" w:sz="0" w:space="0" w:color="auto"/>
                <w:right w:val="none" w:sz="0" w:space="0" w:color="auto"/>
              </w:divBdr>
              <w:divsChild>
                <w:div w:id="2105614464">
                  <w:marLeft w:val="0"/>
                  <w:marRight w:val="0"/>
                  <w:marTop w:val="0"/>
                  <w:marBottom w:val="0"/>
                  <w:divBdr>
                    <w:top w:val="none" w:sz="0" w:space="0" w:color="auto"/>
                    <w:left w:val="none" w:sz="0" w:space="0" w:color="auto"/>
                    <w:bottom w:val="none" w:sz="0" w:space="0" w:color="auto"/>
                    <w:right w:val="none" w:sz="0" w:space="0" w:color="auto"/>
                  </w:divBdr>
                  <w:divsChild>
                    <w:div w:id="514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5593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Hornnæss</dc:creator>
  <cp:lastModifiedBy>Olaug Dahl</cp:lastModifiedBy>
  <cp:revision>2</cp:revision>
  <dcterms:created xsi:type="dcterms:W3CDTF">2018-09-04T13:03:00Z</dcterms:created>
  <dcterms:modified xsi:type="dcterms:W3CDTF">2018-09-04T13:03:00Z</dcterms:modified>
</cp:coreProperties>
</file>