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6.0" w:type="dxa"/>
        <w:jc w:val="left"/>
        <w:tblInd w:w="-70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1346"/>
        <w:gridCol w:w="2370"/>
        <w:gridCol w:w="1305"/>
        <w:gridCol w:w="2235"/>
        <w:gridCol w:w="1095"/>
        <w:gridCol w:w="1365"/>
        <w:tblGridChange w:id="0">
          <w:tblGrid>
            <w:gridCol w:w="1346"/>
            <w:gridCol w:w="2370"/>
            <w:gridCol w:w="1305"/>
            <w:gridCol w:w="2235"/>
            <w:gridCol w:w="1095"/>
            <w:gridCol w:w="136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Saksliste/referat fra møte i samarbeids-/skolemiljøutvalget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Møtetype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09">
            <w:pPr>
              <w:pStyle w:val="Heading2"/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Skolemiljøutvalget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Bærland skole – Ståvå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Dag/ Dato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Tirsdag 25.10.2022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Klokken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18.00 – 19.00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20.0" w:type="dxa"/>
        <w:jc w:val="left"/>
        <w:tblInd w:w="9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995"/>
        <w:gridCol w:w="4125"/>
        <w:tblGridChange w:id="0">
          <w:tblGrid>
            <w:gridCol w:w="1995"/>
            <w:gridCol w:w="41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forelder 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Kine G Havn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forelder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Elisabeth Eikeland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forelder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Odd F Vinsevik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elev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Celian Espeland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Andrine Maudal-Sælevik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ansatt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Olaug Sigurdsen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ansatt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Gøril Vølstad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politiker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Anne E Rørnes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Kari R Mæland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9.0" w:type="dxa"/>
        <w:jc w:val="left"/>
        <w:tblInd w:w="-70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79"/>
        <w:gridCol w:w="8930"/>
        <w:tblGridChange w:id="0">
          <w:tblGrid>
            <w:gridCol w:w="779"/>
            <w:gridCol w:w="8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Saksnr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Innhold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8eomz4v5w9zu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Velkommen v/rektor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wy2557baidem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Presentasjon av medlemmene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1"/>
                <w:numId w:val="9"/>
              </w:numPr>
              <w:ind w:left="144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bookmarkStart w:colFirst="0" w:colLast="0" w:name="_4vlv39daaq4n" w:id="2"/>
            <w:bookmarkEnd w:id="2"/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rektor fraværende, ass.rektor ledet møtet. 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c395ers8f7b5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Valg av leder nestleder og sekretær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1"/>
                <w:numId w:val="9"/>
              </w:numPr>
              <w:ind w:left="144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bookmarkStart w:colFirst="0" w:colLast="0" w:name="_pmt8lhjvrn5m" w:id="4"/>
            <w:bookmarkEnd w:id="4"/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Leder: Kine G Havn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1"/>
                <w:numId w:val="9"/>
              </w:numPr>
              <w:ind w:left="144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bookmarkStart w:colFirst="0" w:colLast="0" w:name="_1fusn4hbaqbx" w:id="5"/>
            <w:bookmarkEnd w:id="5"/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Nestleder: Celian Espeland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Kort Presentasjon -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Hva er skolemiljøutvalget/samarbeidsutvalgets oppgaver?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Læringsmiljøprosjektet - Hvor er vi nå?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Oppstart skoleåret 2022/2023. Se mer i presentasjonen som er lenket opp. </w:t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Kort gjennomgang av hvilke saker det jobbes med dette skoleåret:</w:t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FAU 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æringsmiljøprosjektet- foreløpig en støtterolle</w:t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Juleavslutning 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17.mai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Ønsker også at det skjer noe på hvert trinn- vennegrupper, være aktive for å skape et trygt skolemiljø, bli kjent med hverandre</w:t>
            </w:r>
          </w:p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Nettvett-kjørt en informasjonskampanje ut mot foreldrene- hvordan vi oppfører oss på nettet, følge aldersgrenser for sosiale medier og i spill.</w:t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Det som er utfordrende er at mange foreldre har det veldig travelt. </w:t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Elevråd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Læringsmiljøprosjektet 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klassetrivsel, elevundersøkelsen</w:t>
            </w:r>
          </w:p>
          <w:p w:rsidR="00000000" w:rsidDel="00000000" w:rsidP="00000000" w:rsidRDefault="00000000" w:rsidRPr="00000000" w14:paraId="00000046">
            <w:pPr>
              <w:pageBreakBefore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Oppfølging fra sist: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Satsingsområdet Friluftsliv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Friluftsknappen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c4587"/>
                <w:sz w:val="22"/>
                <w:szCs w:val="22"/>
                <w:rtl w:val="0"/>
              </w:rPr>
              <w:t xml:space="preserve">kort orientering om Friluftsknappen (inspirert av Villmarksknappen)  som skolen ønsker å utvikle. Satse på noen områder knyttet til friluftsliv og lage en progresjonsplan for 1.-7.trinn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Hvordan engasjere foresatte i satsingen friluftsliv?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Skolen kan spørre foreldrene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FAU kan komme med innspill til progresjonsplan/Friluftsknappen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Språkbruk: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Hvordan jobbes dette med på skolen?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c4587"/>
                <w:sz w:val="22"/>
                <w:szCs w:val="22"/>
                <w:rtl w:val="0"/>
              </w:rPr>
              <w:t xml:space="preserve">Skolen har hatt fokus på språkbruk etter klassetrivsel tatt i vår. Alle trinnene har vært koblet på. I høst har Redd Barna sitt hefte “ Gi oss spilleregler” blitt delt ut til alle trinn. fokus på språkbruk er også knyttet til arbeidet med “Læringsmiljøprosjektet”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Hvordan kan FAU holde trøkket oppe hos foresatte?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c4587"/>
                <w:sz w:val="22"/>
                <w:szCs w:val="22"/>
                <w:rtl w:val="0"/>
              </w:rPr>
              <w:t xml:space="preserve">Ble sendt ut et skriv til foresatte i fjor. FAU tenker at det er viktig at FAU også i år sender ut noe om hva FAU jobber med dette året, og ta med språkbruk. Knytte det opp mot nettvett/læringsmiljøprosjektet.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Språkklassen: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Ukrainske skoleelever og familier: Kan vi gjøre noe mer?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Hvilke saker bør vi jobbe videre med skoleåret 2022/2023?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Læringsmiljøprosjektet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Utemiljøet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klatreskrå utbedre den. Hvordan?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2"/>
                <w:szCs w:val="22"/>
                <w:rtl w:val="0"/>
              </w:rPr>
              <w:t xml:space="preserve">større prosjekt?: samarbeide med vel-lagene i Bærlandsområdet- søke om tippemidler, midler fra sparebankstiftelsen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Neste møte: 21.mars 2023 kl. 18.00-19.00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Ref: Gøril Vølstad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701" w:top="2268" w:left="1418" w:right="1418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142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708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</w:t>
      <w:tab/>
      <w:t xml:space="preserve">                               </w:t>
      <w:tab/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708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5100320</wp:posOffset>
          </wp:positionH>
          <wp:positionV relativeFrom="paragraph">
            <wp:posOffset>-1904</wp:posOffset>
          </wp:positionV>
          <wp:extent cx="1347470" cy="86741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470" cy="8674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b-N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g65dQFvTluJ6F8TN3MBTy6p3xQy7-ru1O5iesjuCQCk/edit#slide=id.ga50327f0ba_1_300" TargetMode="External"/><Relationship Id="rId7" Type="http://schemas.openxmlformats.org/officeDocument/2006/relationships/hyperlink" Target="https://docs.google.com/document/d/1Q6HkAFX511yRmvI8o5qw4yTPeui8-Ohj2SfGdsHQdZE/edit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