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2C" w:rsidRPr="000D5A9D" w:rsidRDefault="001334C3">
      <w:pPr>
        <w:rPr>
          <w:sz w:val="40"/>
          <w:szCs w:val="40"/>
        </w:rPr>
      </w:pPr>
      <w:r>
        <w:rPr>
          <w:sz w:val="40"/>
          <w:szCs w:val="40"/>
        </w:rPr>
        <w:t xml:space="preserve">Plan for </w:t>
      </w:r>
      <w:r w:rsidR="003974B8" w:rsidRPr="000D5A9D">
        <w:rPr>
          <w:sz w:val="40"/>
          <w:szCs w:val="40"/>
        </w:rPr>
        <w:t xml:space="preserve">åpning </w:t>
      </w:r>
      <w:r w:rsidR="00B124A4">
        <w:rPr>
          <w:sz w:val="40"/>
          <w:szCs w:val="40"/>
        </w:rPr>
        <w:t>også for 5. til</w:t>
      </w:r>
      <w:r>
        <w:rPr>
          <w:sz w:val="40"/>
          <w:szCs w:val="40"/>
        </w:rPr>
        <w:t xml:space="preserve"> 10. trinn</w:t>
      </w:r>
      <w:r w:rsidR="00B124A4">
        <w:rPr>
          <w:sz w:val="40"/>
          <w:szCs w:val="40"/>
        </w:rPr>
        <w:t xml:space="preserve"> uke 20</w:t>
      </w:r>
    </w:p>
    <w:p w:rsidR="00DF2878" w:rsidRDefault="001334C3" w:rsidP="002A3895">
      <w:pPr>
        <w:rPr>
          <w:sz w:val="24"/>
          <w:szCs w:val="24"/>
        </w:rPr>
      </w:pPr>
      <w:r>
        <w:rPr>
          <w:sz w:val="24"/>
          <w:szCs w:val="24"/>
        </w:rPr>
        <w:t xml:space="preserve">Vi har hatt en god oppstart for 1.- 4. trinn + </w:t>
      </w:r>
      <w:proofErr w:type="spellStart"/>
      <w:r>
        <w:rPr>
          <w:sz w:val="24"/>
          <w:szCs w:val="24"/>
        </w:rPr>
        <w:t>sfo</w:t>
      </w:r>
      <w:proofErr w:type="spellEnd"/>
      <w:r>
        <w:rPr>
          <w:sz w:val="24"/>
          <w:szCs w:val="24"/>
        </w:rPr>
        <w:t xml:space="preserve"> så langt. </w:t>
      </w:r>
      <w:r w:rsidR="00B124A4">
        <w:rPr>
          <w:sz w:val="24"/>
          <w:szCs w:val="24"/>
        </w:rPr>
        <w:t xml:space="preserve">Det har vært kohort, renhold, avstand og mye jobb, men også mange glade og fornøyde mennesker, både barn og voksne. </w:t>
      </w:r>
      <w:r w:rsidR="00B124A4">
        <w:rPr>
          <w:sz w:val="24"/>
          <w:szCs w:val="24"/>
        </w:rPr>
        <w:br/>
        <w:t xml:space="preserve">Takket være god planlegging i alle ledd har starten forløpt fint. </w:t>
      </w:r>
      <w:r>
        <w:rPr>
          <w:sz w:val="24"/>
          <w:szCs w:val="24"/>
        </w:rPr>
        <w:t xml:space="preserve">Vi har bedt </w:t>
      </w:r>
      <w:r w:rsidR="00B124A4">
        <w:rPr>
          <w:sz w:val="24"/>
          <w:szCs w:val="24"/>
        </w:rPr>
        <w:t>om og fått t</w:t>
      </w:r>
      <w:r>
        <w:rPr>
          <w:sz w:val="24"/>
          <w:szCs w:val="24"/>
        </w:rPr>
        <w:t>ilbakemelding</w:t>
      </w:r>
      <w:r w:rsidR="00B124A4">
        <w:rPr>
          <w:sz w:val="24"/>
          <w:szCs w:val="24"/>
        </w:rPr>
        <w:t xml:space="preserve">er på hva som har fungert og hva vi bør bli bedre på i det videre arbeidet.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10209">
        <w:rPr>
          <w:sz w:val="24"/>
          <w:szCs w:val="24"/>
        </w:rPr>
        <w:br/>
      </w:r>
      <w:r w:rsidR="00574014">
        <w:rPr>
          <w:sz w:val="24"/>
          <w:szCs w:val="24"/>
        </w:rPr>
        <w:t xml:space="preserve">Vi har </w:t>
      </w:r>
      <w:r w:rsidR="00B124A4">
        <w:rPr>
          <w:sz w:val="24"/>
          <w:szCs w:val="24"/>
        </w:rPr>
        <w:t xml:space="preserve">nå </w:t>
      </w:r>
      <w:r w:rsidR="00574014">
        <w:rPr>
          <w:sz w:val="24"/>
          <w:szCs w:val="24"/>
        </w:rPr>
        <w:t>laget en</w:t>
      </w:r>
      <w:r w:rsidR="003974B8" w:rsidRPr="000D5A9D">
        <w:rPr>
          <w:sz w:val="24"/>
          <w:szCs w:val="24"/>
        </w:rPr>
        <w:t xml:space="preserve"> </w:t>
      </w:r>
      <w:r w:rsidR="00B124A4">
        <w:rPr>
          <w:sz w:val="24"/>
          <w:szCs w:val="24"/>
        </w:rPr>
        <w:t>plan</w:t>
      </w:r>
      <w:r w:rsidR="003974B8" w:rsidRPr="000D5A9D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hvor</w:t>
      </w:r>
      <w:r w:rsidR="00574014">
        <w:rPr>
          <w:sz w:val="24"/>
          <w:szCs w:val="24"/>
        </w:rPr>
        <w:t xml:space="preserve">dan vi kan gjenåpne skolen </w:t>
      </w:r>
      <w:r w:rsidR="00B124A4">
        <w:rPr>
          <w:sz w:val="24"/>
          <w:szCs w:val="24"/>
        </w:rPr>
        <w:t>også for 5. og 10. trinn.</w:t>
      </w:r>
      <w:r w:rsidR="00625533">
        <w:rPr>
          <w:sz w:val="24"/>
          <w:szCs w:val="24"/>
        </w:rPr>
        <w:t xml:space="preserve"> </w:t>
      </w:r>
      <w:r w:rsidR="00DF2878">
        <w:rPr>
          <w:sz w:val="24"/>
          <w:szCs w:val="24"/>
        </w:rPr>
        <w:br/>
        <w:t xml:space="preserve">Skoleeier og </w:t>
      </w:r>
      <w:proofErr w:type="spellStart"/>
      <w:r w:rsidR="00DF2878">
        <w:rPr>
          <w:sz w:val="24"/>
          <w:szCs w:val="24"/>
        </w:rPr>
        <w:t>udf</w:t>
      </w:r>
      <w:proofErr w:type="spellEnd"/>
      <w:r w:rsidR="00DF2878">
        <w:rPr>
          <w:sz w:val="24"/>
          <w:szCs w:val="24"/>
        </w:rPr>
        <w:t xml:space="preserve"> er tatt med i prosessen, og vi er sammen enige om at dette er en god plan for oppstarten også for resten av klassen f.o.m. neste uke. </w:t>
      </w:r>
    </w:p>
    <w:p w:rsidR="00DF2878" w:rsidRPr="004E305F" w:rsidRDefault="002A3895" w:rsidP="002A3895">
      <w:pPr>
        <w:rPr>
          <w:sz w:val="24"/>
          <w:szCs w:val="24"/>
        </w:rPr>
      </w:pPr>
      <w:r>
        <w:rPr>
          <w:sz w:val="24"/>
          <w:szCs w:val="24"/>
        </w:rPr>
        <w:t xml:space="preserve">Planen er laget utfra kapasitet av ressurser, rom og skyss. </w:t>
      </w:r>
    </w:p>
    <w:p w:rsidR="002A3895" w:rsidRPr="002A3895" w:rsidRDefault="00DF2878" w:rsidP="002A3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A3895" w:rsidRPr="002A3895">
        <w:rPr>
          <w:b/>
          <w:sz w:val="24"/>
          <w:szCs w:val="24"/>
        </w:rPr>
        <w:t>iktig punkt:</w:t>
      </w:r>
    </w:p>
    <w:p w:rsidR="004E305F" w:rsidRPr="004E305F" w:rsidRDefault="00636E8F" w:rsidP="004E305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 nevnt er de </w:t>
      </w:r>
      <w:r w:rsidR="00E659A3" w:rsidRPr="00A4007A">
        <w:rPr>
          <w:sz w:val="24"/>
          <w:szCs w:val="24"/>
        </w:rPr>
        <w:t xml:space="preserve">viktigste smitteverntiltakene </w:t>
      </w:r>
      <w:r>
        <w:rPr>
          <w:sz w:val="24"/>
          <w:szCs w:val="24"/>
        </w:rPr>
        <w:t>fortsatt</w:t>
      </w:r>
      <w:r w:rsidR="00E659A3" w:rsidRPr="00A4007A">
        <w:rPr>
          <w:sz w:val="24"/>
          <w:szCs w:val="24"/>
        </w:rPr>
        <w:t xml:space="preserve"> at syke barn holdes hjemme, god hånd- og hostehyg</w:t>
      </w:r>
      <w:r w:rsidR="00E659A3">
        <w:rPr>
          <w:sz w:val="24"/>
          <w:szCs w:val="24"/>
        </w:rPr>
        <w:t xml:space="preserve">iene og at vi holder avstand. </w:t>
      </w:r>
    </w:p>
    <w:p w:rsidR="00DF2878" w:rsidRPr="00DF2878" w:rsidRDefault="00DF2878" w:rsidP="00DF287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 kjører redusert pga. smitteverntiltakene som gjelder. Dvs. at bussen går som normalt, men med avstandsregler på bussen, gjør at bussene ikke har full kapasitet fremover. </w:t>
      </w:r>
      <w:r>
        <w:rPr>
          <w:sz w:val="24"/>
          <w:szCs w:val="24"/>
        </w:rPr>
        <w:t xml:space="preserve">AKT har gitt beskjed om at det ikke settes opp flere busser. </w:t>
      </w:r>
      <w:r>
        <w:rPr>
          <w:sz w:val="24"/>
          <w:szCs w:val="24"/>
        </w:rPr>
        <w:br/>
      </w:r>
      <w:r w:rsidRPr="002A3895">
        <w:rPr>
          <w:sz w:val="24"/>
          <w:szCs w:val="24"/>
          <w:u w:val="single"/>
        </w:rPr>
        <w:t>Derfor oppfordres foresatte til å kjøre sin barn dersom dette er mulig</w:t>
      </w:r>
      <w:r>
        <w:rPr>
          <w:sz w:val="24"/>
          <w:szCs w:val="24"/>
        </w:rPr>
        <w:t xml:space="preserve">. </w:t>
      </w:r>
      <w:r w:rsidRPr="002A3895">
        <w:rPr>
          <w:sz w:val="24"/>
          <w:szCs w:val="24"/>
          <w:u w:val="single"/>
        </w:rPr>
        <w:t>De som kan gå</w:t>
      </w:r>
      <w:r>
        <w:rPr>
          <w:sz w:val="24"/>
          <w:szCs w:val="24"/>
          <w:u w:val="single"/>
        </w:rPr>
        <w:t>/sykle</w:t>
      </w:r>
      <w:r w:rsidRPr="002A3895">
        <w:rPr>
          <w:sz w:val="24"/>
          <w:szCs w:val="24"/>
          <w:u w:val="single"/>
        </w:rPr>
        <w:t xml:space="preserve"> til skolen, bør oppfordres </w:t>
      </w:r>
      <w:r>
        <w:rPr>
          <w:sz w:val="24"/>
          <w:szCs w:val="24"/>
          <w:u w:val="single"/>
        </w:rPr>
        <w:t>dette.</w:t>
      </w:r>
      <w:r w:rsidRPr="002A3895">
        <w:rPr>
          <w:sz w:val="24"/>
          <w:szCs w:val="24"/>
          <w:u w:val="single"/>
        </w:rPr>
        <w:t xml:space="preserve"> (Sykle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 xml:space="preserve">anbefales </w:t>
      </w:r>
      <w:r w:rsidRPr="002A3895">
        <w:rPr>
          <w:sz w:val="24"/>
          <w:szCs w:val="24"/>
          <w:u w:val="single"/>
        </w:rPr>
        <w:t xml:space="preserve"> fra</w:t>
      </w:r>
      <w:proofErr w:type="gramEnd"/>
      <w:r w:rsidRPr="002A3895">
        <w:rPr>
          <w:sz w:val="24"/>
          <w:szCs w:val="24"/>
          <w:u w:val="single"/>
        </w:rPr>
        <w:t xml:space="preserve"> 5. trinn og oppover). </w:t>
      </w:r>
    </w:p>
    <w:p w:rsidR="00DF2878" w:rsidRPr="00DF2878" w:rsidRDefault="00DF2878" w:rsidP="00DF287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Utfra vår organisering, skal skyssen gå greit.</w:t>
      </w:r>
      <w:r>
        <w:rPr>
          <w:sz w:val="24"/>
          <w:szCs w:val="24"/>
          <w:u w:val="single"/>
        </w:rPr>
        <w:t xml:space="preserve"> </w:t>
      </w:r>
    </w:p>
    <w:p w:rsidR="00DF2878" w:rsidRPr="00DF2878" w:rsidRDefault="00DF2878" w:rsidP="00DF28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F2878">
        <w:rPr>
          <w:sz w:val="24"/>
          <w:szCs w:val="24"/>
        </w:rPr>
        <w:t xml:space="preserve">Hver enkelt klasse vil få spesifikk info fra den respektive kontaktlærer. </w:t>
      </w:r>
    </w:p>
    <w:p w:rsidR="00DF2878" w:rsidRDefault="00DF2878" w:rsidP="00DF28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F2878">
        <w:rPr>
          <w:sz w:val="24"/>
          <w:szCs w:val="24"/>
        </w:rPr>
        <w:t xml:space="preserve">Fredag 8. og mandag 11. mail vil skolen bruke til å planlegge og rigge </w:t>
      </w:r>
      <w:proofErr w:type="spellStart"/>
      <w:r w:rsidRPr="00DF2878">
        <w:rPr>
          <w:sz w:val="24"/>
          <w:szCs w:val="24"/>
        </w:rPr>
        <w:t>ifht</w:t>
      </w:r>
      <w:proofErr w:type="spellEnd"/>
      <w:r w:rsidRPr="00DF2878">
        <w:rPr>
          <w:sz w:val="24"/>
          <w:szCs w:val="24"/>
        </w:rPr>
        <w:t xml:space="preserve">. smitteverntiltak </w:t>
      </w:r>
      <w:proofErr w:type="spellStart"/>
      <w:r w:rsidRPr="00DF2878">
        <w:rPr>
          <w:sz w:val="24"/>
          <w:szCs w:val="24"/>
        </w:rPr>
        <w:t>ihft</w:t>
      </w:r>
      <w:proofErr w:type="spellEnd"/>
      <w:r w:rsidRPr="00DF2878">
        <w:rPr>
          <w:sz w:val="24"/>
          <w:szCs w:val="24"/>
        </w:rPr>
        <w:t xml:space="preserve">. både inn og uteaktivitet. </w:t>
      </w:r>
    </w:p>
    <w:p w:rsidR="004E305F" w:rsidRDefault="004E305F" w:rsidP="00DF287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dagene elevene ikke fysisk skal møte på skolen, vil de få hjemmeundervisning. </w:t>
      </w:r>
    </w:p>
    <w:p w:rsidR="004E305F" w:rsidRPr="00DF2878" w:rsidRDefault="004E305F" w:rsidP="00DF287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vil også kunne bruke digitale hjelpemidler i større grad, vi har fått </w:t>
      </w:r>
      <w:proofErr w:type="gramStart"/>
      <w:r>
        <w:rPr>
          <w:sz w:val="24"/>
          <w:szCs w:val="24"/>
        </w:rPr>
        <w:t>god  intensiv</w:t>
      </w:r>
      <w:proofErr w:type="gramEnd"/>
      <w:r>
        <w:rPr>
          <w:sz w:val="24"/>
          <w:szCs w:val="24"/>
        </w:rPr>
        <w:t xml:space="preserve"> øving på det i det siste!</w:t>
      </w:r>
      <w:bookmarkStart w:id="0" w:name="_GoBack"/>
      <w:bookmarkEnd w:id="0"/>
    </w:p>
    <w:p w:rsidR="00DF2878" w:rsidRPr="008043F2" w:rsidRDefault="00DF2878" w:rsidP="008043F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mer info vises til det </w:t>
      </w:r>
      <w:r w:rsidR="00DA6BAD">
        <w:rPr>
          <w:sz w:val="24"/>
          <w:szCs w:val="24"/>
        </w:rPr>
        <w:t>kommunens hjemmeside</w:t>
      </w:r>
      <w:r>
        <w:rPr>
          <w:sz w:val="24"/>
          <w:szCs w:val="24"/>
        </w:rPr>
        <w:t>, samt</w:t>
      </w:r>
      <w:r w:rsidR="00DA6BAD">
        <w:rPr>
          <w:sz w:val="24"/>
          <w:szCs w:val="24"/>
        </w:rPr>
        <w:br/>
        <w:t xml:space="preserve"> </w:t>
      </w:r>
      <w:hyperlink r:id="rId6" w:history="1">
        <w:r w:rsidR="00DA6BAD" w:rsidRPr="00590A2A">
          <w:rPr>
            <w:rStyle w:val="Hyperkobling"/>
            <w:sz w:val="24"/>
            <w:szCs w:val="24"/>
          </w:rPr>
          <w:t>www.regjeringen.no</w:t>
        </w:r>
      </w:hyperlink>
      <w:r w:rsidR="00DA6BAD">
        <w:rPr>
          <w:sz w:val="24"/>
          <w:szCs w:val="24"/>
        </w:rPr>
        <w:t xml:space="preserve">   </w:t>
      </w:r>
      <w:hyperlink r:id="rId7" w:history="1">
        <w:r w:rsidR="00DA6BAD" w:rsidRPr="009F08D7">
          <w:rPr>
            <w:rStyle w:val="Hyperkobling"/>
            <w:sz w:val="24"/>
            <w:szCs w:val="24"/>
          </w:rPr>
          <w:t>www.udir.no</w:t>
        </w:r>
      </w:hyperlink>
      <w:r w:rsidR="00DA6BAD">
        <w:rPr>
          <w:sz w:val="24"/>
          <w:szCs w:val="24"/>
        </w:rPr>
        <w:t xml:space="preserve"> </w:t>
      </w:r>
      <w:r w:rsidR="008043F2">
        <w:rPr>
          <w:sz w:val="24"/>
          <w:szCs w:val="24"/>
        </w:rPr>
        <w:br/>
      </w:r>
    </w:p>
    <w:p w:rsidR="00DF2878" w:rsidRDefault="00DF2878" w:rsidP="00DF2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E1BC3">
        <w:rPr>
          <w:b/>
          <w:sz w:val="24"/>
          <w:szCs w:val="24"/>
        </w:rPr>
        <w:t>Disse dagene møter de forskjellige trinn på skolen i Åmli: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1232"/>
        <w:gridCol w:w="1265"/>
        <w:gridCol w:w="1255"/>
        <w:gridCol w:w="1259"/>
        <w:gridCol w:w="1263"/>
        <w:gridCol w:w="1251"/>
      </w:tblGrid>
      <w:tr w:rsidR="00DF2878" w:rsidTr="00007377">
        <w:tc>
          <w:tcPr>
            <w:tcW w:w="1232" w:type="dxa"/>
          </w:tcPr>
          <w:p w:rsidR="00DF2878" w:rsidRDefault="00DF2878" w:rsidP="0000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1265" w:type="dxa"/>
          </w:tcPr>
          <w:p w:rsidR="00DF2878" w:rsidRDefault="00DF2878" w:rsidP="0000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1255" w:type="dxa"/>
          </w:tcPr>
          <w:p w:rsidR="00DF2878" w:rsidRDefault="00DF2878" w:rsidP="0000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1259" w:type="dxa"/>
          </w:tcPr>
          <w:p w:rsidR="00DF2878" w:rsidRDefault="00DF2878" w:rsidP="0000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1263" w:type="dxa"/>
          </w:tcPr>
          <w:p w:rsidR="00DF2878" w:rsidRDefault="00DF2878" w:rsidP="0000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251" w:type="dxa"/>
          </w:tcPr>
          <w:p w:rsidR="00DF2878" w:rsidRDefault="00DF2878" w:rsidP="0000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Fredag</w:t>
            </w:r>
          </w:p>
        </w:tc>
      </w:tr>
      <w:tr w:rsidR="00DF2878" w:rsidTr="00007377">
        <w:tc>
          <w:tcPr>
            <w:tcW w:w="1232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 w:rsidRPr="00CE3336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F2878" w:rsidTr="00007377">
        <w:tc>
          <w:tcPr>
            <w:tcW w:w="1232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 w:rsidRPr="00CE3336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F2878" w:rsidTr="00007377">
        <w:tc>
          <w:tcPr>
            <w:tcW w:w="1232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 w:rsidRPr="00CE3336"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F2878" w:rsidTr="00007377">
        <w:tc>
          <w:tcPr>
            <w:tcW w:w="1232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 w:rsidRPr="00CE3336"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F2878" w:rsidTr="00007377">
        <w:tc>
          <w:tcPr>
            <w:tcW w:w="1232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 w:rsidRPr="00CE3336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</w:tr>
      <w:tr w:rsidR="00DF2878" w:rsidTr="00007377">
        <w:tc>
          <w:tcPr>
            <w:tcW w:w="1232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 w:rsidRPr="00CE3336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</w:tr>
      <w:tr w:rsidR="00DF2878" w:rsidTr="00007377">
        <w:tc>
          <w:tcPr>
            <w:tcW w:w="1232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 w:rsidRPr="00CE3336">
              <w:rPr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F2878" w:rsidTr="00007377">
        <w:tc>
          <w:tcPr>
            <w:tcW w:w="1232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F2878" w:rsidTr="00007377">
        <w:tc>
          <w:tcPr>
            <w:tcW w:w="1232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 w:rsidRPr="00CE3336">
              <w:rPr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</w:tr>
      <w:tr w:rsidR="00DF2878" w:rsidTr="00007377">
        <w:tc>
          <w:tcPr>
            <w:tcW w:w="1232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 w:rsidRPr="00CE3336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55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DF2878" w:rsidRPr="00CE3336" w:rsidRDefault="00DF2878" w:rsidP="0000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510209" w:rsidRPr="008043F2" w:rsidRDefault="00510209" w:rsidP="008043F2">
      <w:pPr>
        <w:rPr>
          <w:sz w:val="24"/>
          <w:szCs w:val="24"/>
        </w:rPr>
      </w:pPr>
      <w:r w:rsidRPr="008043F2">
        <w:rPr>
          <w:b/>
          <w:sz w:val="24"/>
          <w:szCs w:val="24"/>
        </w:rPr>
        <w:lastRenderedPageBreak/>
        <w:t>Romfordeling om ALLE trinn skal tilbake på skolen:</w:t>
      </w:r>
      <w:r w:rsidRPr="008043F2">
        <w:rPr>
          <w:sz w:val="24"/>
          <w:szCs w:val="24"/>
        </w:rPr>
        <w:br/>
        <w:t>1. og 2. klasse i paviljong</w:t>
      </w:r>
      <w:r w:rsidRPr="008043F2">
        <w:rPr>
          <w:sz w:val="24"/>
          <w:szCs w:val="24"/>
        </w:rPr>
        <w:br/>
        <w:t>3. klasse B223 (6. klasse sitt rom)</w:t>
      </w:r>
      <w:r w:rsidRPr="008043F2">
        <w:rPr>
          <w:sz w:val="24"/>
          <w:szCs w:val="24"/>
        </w:rPr>
        <w:br/>
        <w:t>4. klasse mellomtrinnet</w:t>
      </w:r>
      <w:r w:rsidRPr="008043F2">
        <w:rPr>
          <w:sz w:val="24"/>
          <w:szCs w:val="24"/>
        </w:rPr>
        <w:br/>
        <w:t>5. klasse i 8. klasse sitt rom og naturfagrommet tirsdag og torsdag</w:t>
      </w:r>
      <w:r w:rsidRPr="008043F2">
        <w:rPr>
          <w:sz w:val="24"/>
          <w:szCs w:val="24"/>
        </w:rPr>
        <w:br/>
        <w:t>6. klasse i 10. klasse sitt rom tirsdag og torsdag</w:t>
      </w:r>
      <w:r w:rsidRPr="008043F2">
        <w:rPr>
          <w:sz w:val="24"/>
          <w:szCs w:val="24"/>
        </w:rPr>
        <w:br/>
        <w:t>7. klasse i 8. klasse sitt rom mandag, onsdag, fredag</w:t>
      </w:r>
      <w:r w:rsidRPr="008043F2">
        <w:rPr>
          <w:sz w:val="24"/>
          <w:szCs w:val="24"/>
        </w:rPr>
        <w:br/>
        <w:t>8. klasse i 9. klasse sitt rom mandag, onsdag, fredag</w:t>
      </w:r>
      <w:r w:rsidRPr="008043F2">
        <w:rPr>
          <w:sz w:val="24"/>
          <w:szCs w:val="24"/>
        </w:rPr>
        <w:br/>
        <w:t>9. klasse i sitt rom tirsdag og torsdag</w:t>
      </w:r>
      <w:r w:rsidRPr="008043F2">
        <w:rPr>
          <w:sz w:val="24"/>
          <w:szCs w:val="24"/>
        </w:rPr>
        <w:br/>
        <w:t>10. klasse i sitt rom mandag, onsdag, fredag</w:t>
      </w:r>
      <w:r w:rsidRPr="008043F2">
        <w:rPr>
          <w:sz w:val="24"/>
          <w:szCs w:val="24"/>
        </w:rPr>
        <w:br/>
      </w:r>
    </w:p>
    <w:p w:rsidR="00281E45" w:rsidRPr="008043F2" w:rsidRDefault="008043F2" w:rsidP="008043F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81E45" w:rsidRPr="00281E45" w:rsidRDefault="00281E45" w:rsidP="00281E45">
      <w:pPr>
        <w:rPr>
          <w:sz w:val="24"/>
          <w:szCs w:val="24"/>
        </w:rPr>
      </w:pPr>
      <w:proofErr w:type="spellStart"/>
      <w:r w:rsidRPr="00281E45">
        <w:rPr>
          <w:sz w:val="24"/>
          <w:szCs w:val="24"/>
        </w:rPr>
        <w:t>Mvh</w:t>
      </w:r>
      <w:proofErr w:type="spellEnd"/>
      <w:r w:rsidRPr="00281E45">
        <w:rPr>
          <w:sz w:val="24"/>
          <w:szCs w:val="24"/>
        </w:rPr>
        <w:t>.</w:t>
      </w:r>
      <w:r w:rsidR="00010E4F">
        <w:rPr>
          <w:sz w:val="24"/>
          <w:szCs w:val="24"/>
        </w:rPr>
        <w:br/>
      </w:r>
      <w:r w:rsidRPr="00281E45">
        <w:rPr>
          <w:sz w:val="24"/>
          <w:szCs w:val="24"/>
        </w:rPr>
        <w:t>Odd Arne Eliassen</w:t>
      </w:r>
      <w:r w:rsidR="00DF2878">
        <w:rPr>
          <w:sz w:val="24"/>
          <w:szCs w:val="24"/>
        </w:rPr>
        <w:br/>
        <w:t>Rektor</w:t>
      </w:r>
      <w:r w:rsidR="00DF2878">
        <w:rPr>
          <w:sz w:val="24"/>
          <w:szCs w:val="24"/>
        </w:rPr>
        <w:br/>
        <w:t>Åmli og Dølemo skule</w:t>
      </w:r>
      <w:r w:rsidRPr="00281E45">
        <w:rPr>
          <w:sz w:val="24"/>
          <w:szCs w:val="24"/>
        </w:rPr>
        <w:br/>
      </w:r>
    </w:p>
    <w:sectPr w:rsidR="00281E45" w:rsidRPr="0028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5EA7"/>
    <w:multiLevelType w:val="hybridMultilevel"/>
    <w:tmpl w:val="F266C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66EC1"/>
    <w:multiLevelType w:val="hybridMultilevel"/>
    <w:tmpl w:val="74EC14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02ED"/>
    <w:multiLevelType w:val="hybridMultilevel"/>
    <w:tmpl w:val="E22E8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8"/>
    <w:rsid w:val="00010E4F"/>
    <w:rsid w:val="000924F3"/>
    <w:rsid w:val="000D03B5"/>
    <w:rsid w:val="000D5A9D"/>
    <w:rsid w:val="000E31DE"/>
    <w:rsid w:val="000E35B0"/>
    <w:rsid w:val="00105B91"/>
    <w:rsid w:val="001334C3"/>
    <w:rsid w:val="00171F50"/>
    <w:rsid w:val="00207FF7"/>
    <w:rsid w:val="00247FA1"/>
    <w:rsid w:val="00281E45"/>
    <w:rsid w:val="002A3895"/>
    <w:rsid w:val="00357A30"/>
    <w:rsid w:val="00377226"/>
    <w:rsid w:val="00386B70"/>
    <w:rsid w:val="003974B8"/>
    <w:rsid w:val="003D626F"/>
    <w:rsid w:val="00446990"/>
    <w:rsid w:val="004E305F"/>
    <w:rsid w:val="00510209"/>
    <w:rsid w:val="00512809"/>
    <w:rsid w:val="00531ED7"/>
    <w:rsid w:val="00555983"/>
    <w:rsid w:val="0055756E"/>
    <w:rsid w:val="005607A5"/>
    <w:rsid w:val="005664E3"/>
    <w:rsid w:val="00574014"/>
    <w:rsid w:val="005770C5"/>
    <w:rsid w:val="005E7C3F"/>
    <w:rsid w:val="00617A00"/>
    <w:rsid w:val="00625533"/>
    <w:rsid w:val="00636E8F"/>
    <w:rsid w:val="006515AC"/>
    <w:rsid w:val="00651EA1"/>
    <w:rsid w:val="00657890"/>
    <w:rsid w:val="00666DC5"/>
    <w:rsid w:val="007118CF"/>
    <w:rsid w:val="00712C84"/>
    <w:rsid w:val="007B0449"/>
    <w:rsid w:val="007B6F56"/>
    <w:rsid w:val="007C71DF"/>
    <w:rsid w:val="008043F2"/>
    <w:rsid w:val="008634B2"/>
    <w:rsid w:val="008929F0"/>
    <w:rsid w:val="00925A61"/>
    <w:rsid w:val="009415DD"/>
    <w:rsid w:val="009C039F"/>
    <w:rsid w:val="009F08D7"/>
    <w:rsid w:val="00A377E5"/>
    <w:rsid w:val="00A4007A"/>
    <w:rsid w:val="00AB2D06"/>
    <w:rsid w:val="00AC7BF3"/>
    <w:rsid w:val="00AD2D33"/>
    <w:rsid w:val="00B124A4"/>
    <w:rsid w:val="00B2558B"/>
    <w:rsid w:val="00C47B34"/>
    <w:rsid w:val="00C5771F"/>
    <w:rsid w:val="00C76515"/>
    <w:rsid w:val="00CB65D2"/>
    <w:rsid w:val="00CE1BC3"/>
    <w:rsid w:val="00CE3336"/>
    <w:rsid w:val="00D0154A"/>
    <w:rsid w:val="00D0393F"/>
    <w:rsid w:val="00D44577"/>
    <w:rsid w:val="00D706EE"/>
    <w:rsid w:val="00D715FD"/>
    <w:rsid w:val="00D8546B"/>
    <w:rsid w:val="00D97443"/>
    <w:rsid w:val="00DA6BAD"/>
    <w:rsid w:val="00DF2878"/>
    <w:rsid w:val="00E147E6"/>
    <w:rsid w:val="00E473CD"/>
    <w:rsid w:val="00E659A3"/>
    <w:rsid w:val="00E92886"/>
    <w:rsid w:val="00F15EF0"/>
    <w:rsid w:val="00F62AED"/>
    <w:rsid w:val="00F92DEA"/>
    <w:rsid w:val="00FD4167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7271"/>
  <w15:chartTrackingRefBased/>
  <w15:docId w15:val="{593C792E-B1ED-4405-9385-D76216F7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74B8"/>
    <w:pPr>
      <w:ind w:left="720"/>
      <w:contextualSpacing/>
    </w:pPr>
  </w:style>
  <w:style w:type="table" w:styleId="Tabellrutenett">
    <w:name w:val="Table Grid"/>
    <w:basedOn w:val="Vanligtabell"/>
    <w:uiPriority w:val="39"/>
    <w:rsid w:val="00C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00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F0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ir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jering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8970-BDDF-48D8-9523-BAE269BA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414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Haslemo, Oddvar</dc:creator>
  <cp:keywords/>
  <dc:description/>
  <cp:lastModifiedBy>Eliassen, Odd Arne</cp:lastModifiedBy>
  <cp:revision>35</cp:revision>
  <dcterms:created xsi:type="dcterms:W3CDTF">2020-05-07T06:13:00Z</dcterms:created>
  <dcterms:modified xsi:type="dcterms:W3CDTF">2020-05-08T10:21:00Z</dcterms:modified>
</cp:coreProperties>
</file>