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D75FDE" w:rsidP="00430124">
      <w:pPr>
        <w:jc w:val="center"/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1701"/>
      </w:tblGrid>
      <w:tr w:rsidR="00E56ECF" w:rsidTr="00BD00AF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BD00AF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BD00AF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auto"/>
          </w:tcPr>
          <w:p w:rsidR="00651EA2" w:rsidRPr="00A43BF6" w:rsidRDefault="002A3F33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424B15" w:rsidRDefault="00424B15" w:rsidP="00424B15">
      <w:pPr>
        <w:rPr>
          <w:sz w:val="36"/>
          <w:szCs w:val="36"/>
          <w:lang w:val="nb-NO"/>
        </w:rPr>
      </w:pPr>
    </w:p>
    <w:p w:rsidR="00395B26" w:rsidRPr="00424B15" w:rsidRDefault="00424B15" w:rsidP="00395B26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LEKSEPLAN UKE 3</w:t>
      </w:r>
      <w:r w:rsidR="00697EF3">
        <w:rPr>
          <w:sz w:val="36"/>
          <w:szCs w:val="36"/>
          <w:lang w:val="nb-NO"/>
        </w:rPr>
        <w:t>6</w:t>
      </w:r>
    </w:p>
    <w:tbl>
      <w:tblPr>
        <w:tblStyle w:val="Tabellrutenett"/>
        <w:tblpPr w:leftFromText="141" w:rightFromText="141" w:vertAnchor="text" w:tblpY="471"/>
        <w:tblW w:w="9209" w:type="dxa"/>
        <w:tblLook w:val="04A0" w:firstRow="1" w:lastRow="0" w:firstColumn="1" w:lastColumn="0" w:noHBand="0" w:noVBand="1"/>
      </w:tblPr>
      <w:tblGrid>
        <w:gridCol w:w="1481"/>
        <w:gridCol w:w="4326"/>
        <w:gridCol w:w="3402"/>
      </w:tblGrid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4326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3402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326" w:type="dxa"/>
          </w:tcPr>
          <w:p w:rsidR="00C01539" w:rsidRDefault="00BA4977" w:rsidP="00395B26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</w:t>
            </w:r>
          </w:p>
          <w:p w:rsidR="00ED067A" w:rsidRPr="00C01539" w:rsidRDefault="00ED067A" w:rsidP="00C01539">
            <w:pPr>
              <w:pStyle w:val="Listeavsnitt"/>
              <w:numPr>
                <w:ilvl w:val="0"/>
                <w:numId w:val="6"/>
              </w:numPr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</w:pPr>
            <w:r w:rsidRPr="00C01539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Oppgavebok side 11. </w:t>
            </w:r>
          </w:p>
          <w:p w:rsidR="002A3F33" w:rsidRPr="00C01539" w:rsidRDefault="00ED067A" w:rsidP="00C01539">
            <w:pPr>
              <w:pStyle w:val="Listeavsnitt"/>
              <w:numPr>
                <w:ilvl w:val="0"/>
                <w:numId w:val="6"/>
              </w:numPr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</w:pPr>
            <w:r w:rsidRPr="00C01539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Oppgåve 1.50, 1.51 og 1.52</w:t>
            </w:r>
          </w:p>
          <w:p w:rsidR="00495D6B" w:rsidRDefault="00495D6B" w:rsidP="003C71AF">
            <w:pPr>
              <w:rPr>
                <w:b/>
                <w:sz w:val="24"/>
                <w:szCs w:val="24"/>
                <w:lang w:val="nb-NO"/>
              </w:rPr>
            </w:pPr>
          </w:p>
          <w:p w:rsidR="00495D6B" w:rsidRDefault="003C71AF" w:rsidP="003C71AF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Sam.fag</w:t>
            </w:r>
            <w:r>
              <w:rPr>
                <w:b/>
                <w:sz w:val="24"/>
                <w:szCs w:val="24"/>
                <w:lang w:val="nb-NO"/>
              </w:rPr>
              <w:t>:</w:t>
            </w:r>
            <w:r w:rsidR="00495D6B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2A3F33" w:rsidRDefault="00495D6B" w:rsidP="00395B26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val="nb-NO"/>
              </w:rPr>
            </w:pPr>
            <w:r w:rsidRPr="00495D6B">
              <w:rPr>
                <w:sz w:val="24"/>
                <w:szCs w:val="24"/>
                <w:lang w:val="nb-NO"/>
              </w:rPr>
              <w:t xml:space="preserve">Dere har laget en presentasjon om valg. </w:t>
            </w:r>
          </w:p>
          <w:p w:rsidR="002A3F33" w:rsidRPr="002A3F33" w:rsidRDefault="00495D6B" w:rsidP="00495D6B">
            <w:pPr>
              <w:pStyle w:val="Listeavsnitt"/>
              <w:numPr>
                <w:ilvl w:val="0"/>
                <w:numId w:val="5"/>
              </w:num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nb-NO"/>
              </w:rPr>
              <w:t>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dere klar til framf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ring i dag(tirsdag)</w:t>
            </w:r>
          </w:p>
        </w:tc>
        <w:tc>
          <w:tcPr>
            <w:tcW w:w="3402" w:type="dxa"/>
            <w:vMerge w:val="restart"/>
          </w:tcPr>
          <w:p w:rsidR="00E31C59" w:rsidRPr="00A1417D" w:rsidRDefault="00784A97" w:rsidP="00A1417D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Norsk:</w:t>
            </w:r>
            <w:r w:rsidRPr="00E31C59">
              <w:rPr>
                <w:b/>
                <w:sz w:val="20"/>
                <w:szCs w:val="20"/>
                <w:lang w:val="nb-NO"/>
              </w:rPr>
              <w:t xml:space="preserve"> </w:t>
            </w:r>
            <w:r w:rsidR="00A1417D" w:rsidRPr="00901B76">
              <w:rPr>
                <w:sz w:val="24"/>
                <w:szCs w:val="24"/>
                <w:lang w:val="nb-NO"/>
              </w:rPr>
              <w:t>Kunne forklare hva en nyhetsartikkel skal inn</w:t>
            </w:r>
            <w:r w:rsidR="00A1417D">
              <w:rPr>
                <w:sz w:val="24"/>
                <w:szCs w:val="24"/>
                <w:lang w:val="nb-NO"/>
              </w:rPr>
              <w:t>e</w:t>
            </w:r>
            <w:r w:rsidR="00A1417D" w:rsidRPr="00901B76">
              <w:rPr>
                <w:sz w:val="24"/>
                <w:szCs w:val="24"/>
                <w:lang w:val="nb-NO"/>
              </w:rPr>
              <w:t>holde</w:t>
            </w:r>
            <w:r w:rsidR="00C01539">
              <w:rPr>
                <w:sz w:val="24"/>
                <w:szCs w:val="24"/>
                <w:lang w:val="nb-NO"/>
              </w:rPr>
              <w:t>.</w:t>
            </w:r>
          </w:p>
          <w:p w:rsidR="00E30AE4" w:rsidRDefault="008A3DD9" w:rsidP="002F55F2">
            <w:pPr>
              <w:rPr>
                <w:sz w:val="24"/>
                <w:szCs w:val="24"/>
                <w:lang w:val="nb-NO"/>
              </w:rPr>
            </w:pPr>
            <w:r w:rsidRPr="008A3DD9">
              <w:rPr>
                <w:b/>
                <w:sz w:val="24"/>
                <w:szCs w:val="24"/>
                <w:lang w:val="nb-NO"/>
              </w:rPr>
              <w:t>Sam.fag: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A1417D">
              <w:rPr>
                <w:sz w:val="24"/>
                <w:szCs w:val="24"/>
                <w:lang w:val="nb-NO"/>
              </w:rPr>
              <w:t>Kunne forklare hva partiet du har jobbet med st</w:t>
            </w:r>
            <w:r w:rsidR="00A1417D">
              <w:rPr>
                <w:sz w:val="24"/>
                <w:szCs w:val="24"/>
                <w:lang w:val="nb-NO"/>
              </w:rPr>
              <w:t>å</w:t>
            </w:r>
            <w:r w:rsidR="00A1417D">
              <w:rPr>
                <w:sz w:val="24"/>
                <w:szCs w:val="24"/>
                <w:lang w:val="nb-NO"/>
              </w:rPr>
              <w:t>r for.</w:t>
            </w:r>
          </w:p>
          <w:p w:rsidR="00E30AE4" w:rsidRPr="00E31C59" w:rsidRDefault="00E30AE4" w:rsidP="00E30AE4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B65159" w:rsidRPr="00C01539" w:rsidRDefault="00C01539" w:rsidP="00C0153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65159" w:rsidRPr="00C01539">
              <w:rPr>
                <w:sz w:val="24"/>
                <w:szCs w:val="24"/>
              </w:rPr>
              <w:t>age en digital presentasjon om seg selv</w:t>
            </w:r>
            <w:r w:rsidR="00B65159" w:rsidRPr="00C01539">
              <w:rPr>
                <w:b/>
                <w:sz w:val="24"/>
                <w:szCs w:val="24"/>
              </w:rPr>
              <w:t xml:space="preserve"> </w:t>
            </w:r>
          </w:p>
          <w:p w:rsidR="001E5A6A" w:rsidRPr="00C01539" w:rsidRDefault="00B65159" w:rsidP="00C01539">
            <w:pPr>
              <w:rPr>
                <w:sz w:val="24"/>
                <w:szCs w:val="24"/>
                <w:lang w:val="nb-NO"/>
              </w:rPr>
            </w:pPr>
            <w:r w:rsidRPr="00C01539">
              <w:rPr>
                <w:sz w:val="24"/>
                <w:szCs w:val="24"/>
              </w:rPr>
              <w:t>Bruke ordb</w:t>
            </w:r>
            <w:r w:rsidRPr="00C01539">
              <w:rPr>
                <w:sz w:val="24"/>
                <w:szCs w:val="24"/>
              </w:rPr>
              <w:t>ø</w:t>
            </w:r>
            <w:r w:rsidRPr="00C01539">
              <w:rPr>
                <w:sz w:val="24"/>
                <w:szCs w:val="24"/>
              </w:rPr>
              <w:t>ker i arbeid med leseforst</w:t>
            </w:r>
            <w:r w:rsidRPr="00C01539">
              <w:rPr>
                <w:sz w:val="24"/>
                <w:szCs w:val="24"/>
              </w:rPr>
              <w:t>å</w:t>
            </w:r>
            <w:r w:rsidRPr="00C01539">
              <w:rPr>
                <w:sz w:val="24"/>
                <w:szCs w:val="24"/>
              </w:rPr>
              <w:t>else</w:t>
            </w:r>
            <w:r w:rsidR="00C01539">
              <w:rPr>
                <w:sz w:val="24"/>
                <w:szCs w:val="24"/>
              </w:rPr>
              <w:t>.</w:t>
            </w:r>
          </w:p>
          <w:p w:rsidR="00ED067A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395B26" w:rsidRPr="00ED067A" w:rsidRDefault="00ED067A" w:rsidP="00395B26">
            <w:pPr>
              <w:rPr>
                <w:sz w:val="24"/>
                <w:szCs w:val="24"/>
                <w:lang w:val="nb-NO"/>
              </w:rPr>
            </w:pPr>
            <w:r w:rsidRPr="00ED067A">
              <w:rPr>
                <w:sz w:val="24"/>
                <w:szCs w:val="24"/>
                <w:lang w:val="nb-NO"/>
              </w:rPr>
              <w:t>Negative tall og regning med parenteser.</w:t>
            </w:r>
          </w:p>
          <w:p w:rsidR="00597BB5" w:rsidRDefault="00597BB5" w:rsidP="00395B26">
            <w:pPr>
              <w:rPr>
                <w:sz w:val="24"/>
                <w:szCs w:val="24"/>
                <w:lang w:val="nb-NO"/>
              </w:rPr>
            </w:pPr>
          </w:p>
          <w:p w:rsidR="00597BB5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ED067A" w:rsidRDefault="00ED067A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Kan vi stole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forskningen?</w:t>
            </w:r>
          </w:p>
          <w:p w:rsidR="00ED067A" w:rsidRDefault="00ED067A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Du skal klare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fortelle hvordan en naturforsker arbeider.</w:t>
            </w:r>
          </w:p>
          <w:p w:rsidR="00ED067A" w:rsidRPr="00A9535A" w:rsidRDefault="00ED067A" w:rsidP="00395B26">
            <w:pPr>
              <w:rPr>
                <w:sz w:val="24"/>
                <w:szCs w:val="24"/>
                <w:lang w:val="nb-NO"/>
              </w:rPr>
            </w:pPr>
          </w:p>
          <w:p w:rsidR="00597BB5" w:rsidRPr="00A9535A" w:rsidRDefault="00597BB5" w:rsidP="00395B26">
            <w:pPr>
              <w:rPr>
                <w:sz w:val="24"/>
                <w:szCs w:val="24"/>
                <w:lang w:val="nb-NO"/>
              </w:rPr>
            </w:pPr>
          </w:p>
          <w:p w:rsidR="002A3F33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K.R.L.E.</w:t>
            </w:r>
          </w:p>
          <w:p w:rsidR="00A1417D" w:rsidRPr="00A1417D" w:rsidRDefault="00A1417D" w:rsidP="00395B26">
            <w:pPr>
              <w:rPr>
                <w:sz w:val="24"/>
                <w:szCs w:val="24"/>
                <w:lang w:val="nb-NO"/>
              </w:rPr>
            </w:pPr>
            <w:r w:rsidRPr="00A1417D">
              <w:rPr>
                <w:sz w:val="24"/>
                <w:szCs w:val="24"/>
                <w:lang w:val="nb-NO"/>
              </w:rPr>
              <w:t>Kunne forklare hva et humanetisk livssyn er</w:t>
            </w:r>
            <w:r>
              <w:rPr>
                <w:sz w:val="24"/>
                <w:szCs w:val="24"/>
                <w:lang w:val="nb-NO"/>
              </w:rPr>
              <w:t>!</w:t>
            </w: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4326" w:type="dxa"/>
          </w:tcPr>
          <w:p w:rsidR="00495D6B" w:rsidRDefault="00651EA2" w:rsidP="00E1127D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Norsk: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495D6B" w:rsidRPr="00495D6B" w:rsidRDefault="00495D6B" w:rsidP="00495D6B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ferdig nyhetsartikkelen du holder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 w:rsidR="009A71B2">
              <w:rPr>
                <w:sz w:val="24"/>
                <w:szCs w:val="24"/>
                <w:lang w:val="nb-NO"/>
              </w:rPr>
              <w:t xml:space="preserve">med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skrive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skolen. </w:t>
            </w:r>
          </w:p>
          <w:p w:rsidR="00495D6B" w:rsidRPr="00CA5DBC" w:rsidRDefault="00CA5DBC" w:rsidP="00495D6B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val="nb-NO"/>
              </w:rPr>
            </w:pPr>
            <w:r w:rsidRPr="00CA5DBC">
              <w:rPr>
                <w:sz w:val="24"/>
                <w:szCs w:val="24"/>
                <w:lang w:val="nb-NO"/>
              </w:rPr>
              <w:t>Gj</w:t>
            </w:r>
            <w:r w:rsidRPr="00CA5DBC"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 xml:space="preserve">r ferdig arbeidsarkene du ikke er ferdig med. </w:t>
            </w:r>
          </w:p>
          <w:p w:rsidR="008A3DD9" w:rsidRDefault="008A3DD9" w:rsidP="00BA4977">
            <w:pPr>
              <w:rPr>
                <w:b/>
                <w:sz w:val="24"/>
                <w:szCs w:val="24"/>
                <w:lang w:val="nb-NO"/>
              </w:rPr>
            </w:pPr>
          </w:p>
          <w:p w:rsidR="002A3F33" w:rsidRDefault="00BA4977" w:rsidP="00E1127D">
            <w:pPr>
              <w:rPr>
                <w:b/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  <w:r w:rsidR="00ED067A">
              <w:rPr>
                <w:b/>
                <w:sz w:val="24"/>
                <w:szCs w:val="24"/>
                <w:lang w:val="nb-NO"/>
              </w:rPr>
              <w:t>Oppgavebok side 12.</w:t>
            </w:r>
          </w:p>
          <w:p w:rsidR="00ED067A" w:rsidRPr="00C01539" w:rsidRDefault="00ED067A" w:rsidP="00C01539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val="nb-NO"/>
              </w:rPr>
            </w:pPr>
            <w:r w:rsidRPr="00C01539">
              <w:rPr>
                <w:sz w:val="24"/>
                <w:szCs w:val="24"/>
                <w:lang w:val="nb-NO"/>
              </w:rPr>
              <w:t>Oppgave 1.58, 1.59, 1.60 og 1.61</w:t>
            </w:r>
          </w:p>
          <w:p w:rsidR="00A9535A" w:rsidRPr="00A9535A" w:rsidRDefault="00A9535A" w:rsidP="00E1127D">
            <w:pPr>
              <w:rPr>
                <w:sz w:val="24"/>
                <w:szCs w:val="24"/>
                <w:lang w:val="nb-NO"/>
              </w:rPr>
            </w:pPr>
          </w:p>
          <w:p w:rsidR="00ED067A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</w:p>
          <w:p w:rsidR="00A9535A" w:rsidRPr="00C01539" w:rsidRDefault="00ED067A" w:rsidP="00C01539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val="nb-NO"/>
              </w:rPr>
            </w:pPr>
            <w:r w:rsidRPr="00C01539">
              <w:rPr>
                <w:sz w:val="24"/>
                <w:szCs w:val="24"/>
                <w:lang w:val="nb-NO"/>
              </w:rPr>
              <w:t>Les side 16 og 17 i Yggdrasil.</w:t>
            </w:r>
          </w:p>
          <w:p w:rsidR="00BA4977" w:rsidRPr="003626B0" w:rsidRDefault="00BA4977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8E6759" w:rsidTr="00E1127D">
        <w:tc>
          <w:tcPr>
            <w:tcW w:w="1481" w:type="dxa"/>
          </w:tcPr>
          <w:p w:rsidR="008E6759" w:rsidRDefault="008E6759" w:rsidP="008E6759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326" w:type="dxa"/>
          </w:tcPr>
          <w:p w:rsidR="00C01539" w:rsidRDefault="008E6759" w:rsidP="008E6759">
            <w:pPr>
              <w:rPr>
                <w:sz w:val="18"/>
                <w:szCs w:val="18"/>
                <w:lang w:val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8E6759" w:rsidRPr="00C01539" w:rsidRDefault="008E6759" w:rsidP="00C01539">
            <w:pPr>
              <w:pStyle w:val="Listeavsnitt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C01539">
              <w:rPr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C01539">
              <w:rPr>
                <w:sz w:val="24"/>
                <w:szCs w:val="24"/>
                <w:lang w:val="en-US"/>
              </w:rPr>
              <w:t>arket</w:t>
            </w:r>
            <w:proofErr w:type="spellEnd"/>
            <w:r w:rsidRPr="00C01539">
              <w:rPr>
                <w:sz w:val="24"/>
                <w:szCs w:val="24"/>
                <w:lang w:val="en-US"/>
              </w:rPr>
              <w:t xml:space="preserve"> </w:t>
            </w:r>
            <w:r w:rsidRPr="00C01539">
              <w:rPr>
                <w:sz w:val="24"/>
                <w:szCs w:val="24"/>
                <w:lang w:val="en-US"/>
              </w:rPr>
              <w:t>“</w:t>
            </w:r>
            <w:r w:rsidRPr="00C01539">
              <w:rPr>
                <w:sz w:val="24"/>
                <w:szCs w:val="24"/>
                <w:lang w:val="en-US"/>
              </w:rPr>
              <w:t>Amusement Park Problem</w:t>
            </w:r>
            <w:r w:rsidRPr="00C01539">
              <w:rPr>
                <w:sz w:val="24"/>
                <w:szCs w:val="24"/>
                <w:lang w:val="en-US"/>
              </w:rPr>
              <w:t>”</w:t>
            </w:r>
            <w:r w:rsidRPr="00C015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539">
              <w:rPr>
                <w:sz w:val="24"/>
                <w:szCs w:val="24"/>
                <w:lang w:val="en-US"/>
              </w:rPr>
              <w:t>som</w:t>
            </w:r>
            <w:proofErr w:type="spellEnd"/>
            <w:r w:rsidRPr="00C01539">
              <w:rPr>
                <w:sz w:val="24"/>
                <w:szCs w:val="24"/>
                <w:lang w:val="en-US"/>
              </w:rPr>
              <w:t xml:space="preserve"> du har </w:t>
            </w:r>
            <w:proofErr w:type="spellStart"/>
            <w:r w:rsidRPr="00C01539">
              <w:rPr>
                <w:sz w:val="24"/>
                <w:szCs w:val="24"/>
                <w:lang w:val="en-US"/>
              </w:rPr>
              <w:t>limt</w:t>
            </w:r>
            <w:proofErr w:type="spellEnd"/>
            <w:r w:rsidRPr="00C01539">
              <w:rPr>
                <w:sz w:val="24"/>
                <w:szCs w:val="24"/>
                <w:lang w:val="en-US"/>
              </w:rPr>
              <w:t xml:space="preserve"> inn i </w:t>
            </w:r>
            <w:proofErr w:type="spellStart"/>
            <w:r w:rsidRPr="00C01539">
              <w:rPr>
                <w:sz w:val="24"/>
                <w:szCs w:val="24"/>
                <w:lang w:val="en-US"/>
              </w:rPr>
              <w:t>boka</w:t>
            </w:r>
            <w:proofErr w:type="spellEnd"/>
            <w:r w:rsidRPr="00C01539">
              <w:rPr>
                <w:sz w:val="24"/>
                <w:szCs w:val="24"/>
                <w:lang w:val="en-US"/>
              </w:rPr>
              <w:t xml:space="preserve"> di og svar p</w:t>
            </w:r>
            <w:r w:rsidRPr="00C01539">
              <w:rPr>
                <w:sz w:val="24"/>
                <w:szCs w:val="24"/>
                <w:lang w:val="en-US"/>
              </w:rPr>
              <w:t>å</w:t>
            </w:r>
            <w:r w:rsidRPr="00C01539">
              <w:rPr>
                <w:sz w:val="24"/>
                <w:szCs w:val="24"/>
                <w:lang w:val="en-US"/>
              </w:rPr>
              <w:t xml:space="preserve"> oppgavene</w:t>
            </w:r>
            <w:r w:rsidR="008D5635" w:rsidRPr="00C015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5635" w:rsidRPr="00C01539">
              <w:rPr>
                <w:sz w:val="24"/>
                <w:szCs w:val="24"/>
                <w:lang w:val="en-US"/>
              </w:rPr>
              <w:t>som</w:t>
            </w:r>
            <w:proofErr w:type="spellEnd"/>
            <w:r w:rsidR="008D5635" w:rsidRPr="00C015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5635" w:rsidRPr="00C01539">
              <w:rPr>
                <w:sz w:val="24"/>
                <w:szCs w:val="24"/>
                <w:lang w:val="en-US"/>
              </w:rPr>
              <w:t>h</w:t>
            </w:r>
            <w:r w:rsidR="008D5635" w:rsidRPr="00C01539">
              <w:rPr>
                <w:sz w:val="24"/>
                <w:szCs w:val="24"/>
                <w:lang w:val="en-US"/>
              </w:rPr>
              <w:t>ø</w:t>
            </w:r>
            <w:r w:rsidR="008D5635" w:rsidRPr="00C01539">
              <w:rPr>
                <w:sz w:val="24"/>
                <w:szCs w:val="24"/>
                <w:lang w:val="en-US"/>
              </w:rPr>
              <w:t>rer</w:t>
            </w:r>
            <w:proofErr w:type="spellEnd"/>
            <w:r w:rsidR="008D5635" w:rsidRPr="00C01539">
              <w:rPr>
                <w:sz w:val="24"/>
                <w:szCs w:val="24"/>
                <w:lang w:val="en-US"/>
              </w:rPr>
              <w:t xml:space="preserve"> til</w:t>
            </w:r>
            <w:r w:rsidRPr="00C0153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vMerge/>
          </w:tcPr>
          <w:p w:rsidR="008E6759" w:rsidRDefault="008E6759" w:rsidP="008E6759">
            <w:pPr>
              <w:rPr>
                <w:sz w:val="24"/>
                <w:szCs w:val="24"/>
                <w:lang w:val="nb-NO"/>
              </w:rPr>
            </w:pPr>
          </w:p>
        </w:tc>
      </w:tr>
      <w:tr w:rsidR="008E6759" w:rsidTr="00E1127D">
        <w:trPr>
          <w:trHeight w:val="1652"/>
        </w:trPr>
        <w:tc>
          <w:tcPr>
            <w:tcW w:w="1481" w:type="dxa"/>
          </w:tcPr>
          <w:p w:rsidR="008E6759" w:rsidRDefault="008E6759" w:rsidP="008E6759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Fredag</w:t>
            </w:r>
          </w:p>
          <w:p w:rsidR="008E6759" w:rsidRDefault="008E6759" w:rsidP="008E6759">
            <w:pPr>
              <w:rPr>
                <w:sz w:val="24"/>
                <w:szCs w:val="24"/>
                <w:lang w:val="nb-NO"/>
              </w:rPr>
            </w:pPr>
          </w:p>
          <w:p w:rsidR="008E6759" w:rsidRDefault="008E6759" w:rsidP="008E675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326" w:type="dxa"/>
          </w:tcPr>
          <w:p w:rsidR="008E6759" w:rsidRDefault="008E6759" w:rsidP="008E6759">
            <w:pPr>
              <w:rPr>
                <w:rFonts w:hAnsiTheme="minorHAnsi" w:cstheme="minorHAnsi"/>
                <w:b/>
                <w:sz w:val="24"/>
                <w:szCs w:val="24"/>
                <w:lang w:val="nb-N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  <w:t>Norsk</w:t>
            </w:r>
            <w:r w:rsidRPr="00A1417D">
              <w:rPr>
                <w:rFonts w:hAnsiTheme="minorHAnsi" w:cstheme="minorHAnsi"/>
                <w:b/>
                <w:sz w:val="24"/>
                <w:szCs w:val="24"/>
                <w:lang w:val="nb-NO"/>
              </w:rPr>
              <w:t xml:space="preserve">: </w:t>
            </w:r>
          </w:p>
          <w:p w:rsidR="008E6759" w:rsidRPr="00A1417D" w:rsidRDefault="008E6759" w:rsidP="008E6759">
            <w:pPr>
              <w:pStyle w:val="Listeavsnitt"/>
              <w:numPr>
                <w:ilvl w:val="0"/>
                <w:numId w:val="5"/>
              </w:numP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</w:pPr>
            <w:r w:rsidRPr="00A1417D">
              <w:rPr>
                <w:rFonts w:hAnsiTheme="minorHAnsi" w:cstheme="minorHAnsi"/>
                <w:sz w:val="24"/>
                <w:szCs w:val="24"/>
                <w:lang w:val="nb-NO"/>
              </w:rPr>
              <w:t>Les s. 12 0g 13 i Salto 7a</w:t>
            </w:r>
          </w:p>
          <w:p w:rsidR="008E6759" w:rsidRPr="00610E2A" w:rsidRDefault="008E6759" w:rsidP="008E6759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:rsidR="00C01539" w:rsidRDefault="008E6759" w:rsidP="008E6759">
            <w:pPr>
              <w:rPr>
                <w:sz w:val="18"/>
                <w:szCs w:val="18"/>
                <w:lang w:val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8E6759" w:rsidRPr="00C01539" w:rsidRDefault="008E6759" w:rsidP="00C01539">
            <w:pPr>
              <w:pStyle w:val="Listeavsnitt"/>
              <w:numPr>
                <w:ilvl w:val="0"/>
                <w:numId w:val="5"/>
              </w:num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C01539">
              <w:rPr>
                <w:sz w:val="24"/>
                <w:szCs w:val="24"/>
                <w:lang w:val="en-US"/>
              </w:rPr>
              <w:t>Gj</w:t>
            </w:r>
            <w:r w:rsidRPr="00C01539">
              <w:rPr>
                <w:sz w:val="24"/>
                <w:szCs w:val="24"/>
                <w:lang w:val="en-US"/>
              </w:rPr>
              <w:t>ø</w:t>
            </w:r>
            <w:r w:rsidRPr="00C01539">
              <w:rPr>
                <w:sz w:val="24"/>
                <w:szCs w:val="24"/>
                <w:lang w:val="en-US"/>
              </w:rPr>
              <w:t xml:space="preserve">r </w:t>
            </w:r>
            <w:proofErr w:type="spellStart"/>
            <w:r w:rsidRPr="00C01539">
              <w:rPr>
                <w:sz w:val="24"/>
                <w:szCs w:val="24"/>
                <w:lang w:val="en-US"/>
              </w:rPr>
              <w:t>ferdig</w:t>
            </w:r>
            <w:proofErr w:type="spellEnd"/>
            <w:r w:rsidRPr="00C015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539">
              <w:rPr>
                <w:sz w:val="24"/>
                <w:szCs w:val="24"/>
                <w:lang w:val="en-US"/>
              </w:rPr>
              <w:t>lysbildene</w:t>
            </w:r>
            <w:proofErr w:type="spellEnd"/>
            <w:r w:rsidRPr="00C01539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C01539">
              <w:rPr>
                <w:sz w:val="24"/>
                <w:szCs w:val="24"/>
                <w:lang w:val="en-US"/>
              </w:rPr>
              <w:t>presentasjonen</w:t>
            </w:r>
            <w:proofErr w:type="spellEnd"/>
            <w:r w:rsidRPr="00C01539">
              <w:rPr>
                <w:sz w:val="24"/>
                <w:szCs w:val="24"/>
                <w:lang w:val="en-US"/>
              </w:rPr>
              <w:t xml:space="preserve"> </w:t>
            </w:r>
            <w:r w:rsidRPr="00C01539">
              <w:rPr>
                <w:sz w:val="24"/>
                <w:szCs w:val="24"/>
                <w:lang w:val="en-US"/>
              </w:rPr>
              <w:t>“</w:t>
            </w:r>
            <w:r w:rsidRPr="00C01539">
              <w:rPr>
                <w:sz w:val="24"/>
                <w:szCs w:val="24"/>
                <w:lang w:val="en-US"/>
              </w:rPr>
              <w:t>All About Me</w:t>
            </w:r>
            <w:r w:rsidRPr="00C01539">
              <w:rPr>
                <w:sz w:val="24"/>
                <w:szCs w:val="24"/>
                <w:lang w:val="en-US"/>
              </w:rPr>
              <w:t>”</w:t>
            </w:r>
            <w:r w:rsidRPr="00C01539">
              <w:rPr>
                <w:sz w:val="24"/>
                <w:szCs w:val="24"/>
                <w:lang w:val="en-US"/>
              </w:rPr>
              <w:t xml:space="preserve">. Se </w:t>
            </w:r>
            <w:proofErr w:type="spellStart"/>
            <w:r w:rsidRPr="00C01539">
              <w:rPr>
                <w:sz w:val="24"/>
                <w:szCs w:val="24"/>
                <w:lang w:val="en-US"/>
              </w:rPr>
              <w:t>oppgaven</w:t>
            </w:r>
            <w:proofErr w:type="spellEnd"/>
            <w:r w:rsidRPr="00C01539">
              <w:rPr>
                <w:sz w:val="24"/>
                <w:szCs w:val="24"/>
                <w:lang w:val="en-US"/>
              </w:rPr>
              <w:t xml:space="preserve"> og </w:t>
            </w:r>
            <w:proofErr w:type="spellStart"/>
            <w:r w:rsidRPr="00C01539">
              <w:rPr>
                <w:sz w:val="24"/>
                <w:szCs w:val="24"/>
                <w:lang w:val="en-US"/>
              </w:rPr>
              <w:t>kriterier</w:t>
            </w:r>
            <w:proofErr w:type="spellEnd"/>
            <w:r w:rsidRPr="00C01539">
              <w:rPr>
                <w:sz w:val="24"/>
                <w:szCs w:val="24"/>
                <w:lang w:val="en-US"/>
              </w:rPr>
              <w:t xml:space="preserve"> i classroom.</w:t>
            </w:r>
          </w:p>
        </w:tc>
        <w:tc>
          <w:tcPr>
            <w:tcW w:w="3402" w:type="dxa"/>
            <w:vMerge/>
          </w:tcPr>
          <w:p w:rsidR="008E6759" w:rsidRDefault="008E6759" w:rsidP="008E6759">
            <w:pPr>
              <w:rPr>
                <w:sz w:val="24"/>
                <w:szCs w:val="24"/>
                <w:lang w:val="nb-NO"/>
              </w:rPr>
            </w:pPr>
          </w:p>
        </w:tc>
      </w:tr>
      <w:tr w:rsidR="008E6759" w:rsidTr="00E1127D">
        <w:trPr>
          <w:trHeight w:val="596"/>
        </w:trPr>
        <w:tc>
          <w:tcPr>
            <w:tcW w:w="9209" w:type="dxa"/>
            <w:gridSpan w:val="3"/>
          </w:tcPr>
          <w:p w:rsidR="00C01539" w:rsidRDefault="008E6759" w:rsidP="008E6759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>
              <w:rPr>
                <w:sz w:val="24"/>
                <w:szCs w:val="24"/>
                <w:lang w:val="nb-NO"/>
              </w:rPr>
              <w:t xml:space="preserve"> </w:t>
            </w:r>
          </w:p>
          <w:p w:rsidR="008E6759" w:rsidRDefault="00C01539" w:rsidP="008E6759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Dette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ret har jeg begynt med vanlig lekseplan, og leksene skal 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res til den dagen det st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planen. Det st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 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planen og det forventer jeg at eleven skal kunne forklare. Jeg ber dere foreldre hjelpe til slik at eleven 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 xml:space="preserve">r det de skal. </w:t>
            </w:r>
          </w:p>
          <w:p w:rsidR="00C01539" w:rsidRDefault="00C01539" w:rsidP="008E6759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 9. september skal vi g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til valglokalet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kommunehuset og f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en gjennomgang om hvordan vi stemmer. Elevene har laget en presentasjon</w:t>
            </w:r>
            <w:r w:rsidR="009A71B2">
              <w:rPr>
                <w:sz w:val="24"/>
                <w:szCs w:val="24"/>
                <w:lang w:val="nb-NO"/>
              </w:rPr>
              <w:t xml:space="preserve"> om partiene som de skal presentere for klassen denne uken.</w:t>
            </w:r>
          </w:p>
          <w:p w:rsidR="009A71B2" w:rsidRDefault="009A71B2" w:rsidP="008E6759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Ellers er der ikke noe spesielt som skjer denne uken.</w:t>
            </w:r>
            <w:bookmarkStart w:id="0" w:name="_GoBack"/>
            <w:bookmarkEnd w:id="0"/>
          </w:p>
          <w:p w:rsidR="008E6759" w:rsidRDefault="008E6759" w:rsidP="008E6759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8E6759" w:rsidRDefault="008E6759" w:rsidP="008E6759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9A71B2" w:rsidRDefault="009A71B2" w:rsidP="008E6759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100A71" w:rsidRPr="00100A71" w:rsidRDefault="00100A71" w:rsidP="00395B26">
      <w:pPr>
        <w:rPr>
          <w:sz w:val="24"/>
          <w:szCs w:val="24"/>
          <w:lang w:val="nb-NO"/>
        </w:rPr>
      </w:pPr>
    </w:p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0186"/>
    <w:multiLevelType w:val="hybridMultilevel"/>
    <w:tmpl w:val="9B627E5A"/>
    <w:lvl w:ilvl="0" w:tplc="357064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75CC8"/>
    <w:rsid w:val="000C0265"/>
    <w:rsid w:val="001004A3"/>
    <w:rsid w:val="00100A71"/>
    <w:rsid w:val="00160975"/>
    <w:rsid w:val="001832E2"/>
    <w:rsid w:val="001B4B82"/>
    <w:rsid w:val="001B6DBD"/>
    <w:rsid w:val="001E5A6A"/>
    <w:rsid w:val="0021111A"/>
    <w:rsid w:val="002A3F33"/>
    <w:rsid w:val="002C113A"/>
    <w:rsid w:val="002C6838"/>
    <w:rsid w:val="002F55F2"/>
    <w:rsid w:val="00312203"/>
    <w:rsid w:val="00341F12"/>
    <w:rsid w:val="003626B0"/>
    <w:rsid w:val="00395B26"/>
    <w:rsid w:val="003C71AF"/>
    <w:rsid w:val="00424B15"/>
    <w:rsid w:val="00430124"/>
    <w:rsid w:val="00495D6B"/>
    <w:rsid w:val="00512C6D"/>
    <w:rsid w:val="0052028B"/>
    <w:rsid w:val="00535D8B"/>
    <w:rsid w:val="00545D84"/>
    <w:rsid w:val="00597BB5"/>
    <w:rsid w:val="005D14A3"/>
    <w:rsid w:val="00610E2A"/>
    <w:rsid w:val="00651EA2"/>
    <w:rsid w:val="00653578"/>
    <w:rsid w:val="00662231"/>
    <w:rsid w:val="00685A85"/>
    <w:rsid w:val="00690895"/>
    <w:rsid w:val="00697EF3"/>
    <w:rsid w:val="006A322C"/>
    <w:rsid w:val="006C5311"/>
    <w:rsid w:val="006E1F0B"/>
    <w:rsid w:val="006F05FD"/>
    <w:rsid w:val="00700542"/>
    <w:rsid w:val="007535FA"/>
    <w:rsid w:val="00766DD6"/>
    <w:rsid w:val="00784A97"/>
    <w:rsid w:val="008437EE"/>
    <w:rsid w:val="008A3DD9"/>
    <w:rsid w:val="008D5635"/>
    <w:rsid w:val="008E6759"/>
    <w:rsid w:val="009325F5"/>
    <w:rsid w:val="009376D2"/>
    <w:rsid w:val="00986C91"/>
    <w:rsid w:val="009A71B2"/>
    <w:rsid w:val="00A079DF"/>
    <w:rsid w:val="00A1417D"/>
    <w:rsid w:val="00A43BF6"/>
    <w:rsid w:val="00A62003"/>
    <w:rsid w:val="00A837B7"/>
    <w:rsid w:val="00A9535A"/>
    <w:rsid w:val="00B17849"/>
    <w:rsid w:val="00B338C5"/>
    <w:rsid w:val="00B65159"/>
    <w:rsid w:val="00B83D96"/>
    <w:rsid w:val="00BA4977"/>
    <w:rsid w:val="00BD00AF"/>
    <w:rsid w:val="00C01539"/>
    <w:rsid w:val="00CA35E1"/>
    <w:rsid w:val="00CA5DBC"/>
    <w:rsid w:val="00CB068D"/>
    <w:rsid w:val="00CB37D7"/>
    <w:rsid w:val="00D13BBA"/>
    <w:rsid w:val="00D55375"/>
    <w:rsid w:val="00D75FDE"/>
    <w:rsid w:val="00DC5893"/>
    <w:rsid w:val="00E1127D"/>
    <w:rsid w:val="00E30AE4"/>
    <w:rsid w:val="00E31C59"/>
    <w:rsid w:val="00E44C3B"/>
    <w:rsid w:val="00E56ECF"/>
    <w:rsid w:val="00E6018F"/>
    <w:rsid w:val="00E90E7C"/>
    <w:rsid w:val="00ED0243"/>
    <w:rsid w:val="00ED067A"/>
    <w:rsid w:val="00F01F56"/>
    <w:rsid w:val="00F4049F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6E16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13</cp:revision>
  <cp:lastPrinted>2019-09-02T06:03:00Z</cp:lastPrinted>
  <dcterms:created xsi:type="dcterms:W3CDTF">2019-08-23T10:54:00Z</dcterms:created>
  <dcterms:modified xsi:type="dcterms:W3CDTF">2019-09-02T06:06:00Z</dcterms:modified>
</cp:coreProperties>
</file>