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25.0" w:type="dxa"/>
        <w:jc w:val="left"/>
        <w:tblInd w:w="0.0" w:type="dxa"/>
        <w:tbl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color="b3cc82" w:space="0" w:sz="8" w:val="single"/>
          <w:insideV w:color="b3cc82" w:space="0" w:sz="8" w:val="single"/>
        </w:tblBorders>
        <w:tblLayout w:type="fixed"/>
        <w:tblLook w:val="0600"/>
      </w:tblPr>
      <w:tblGrid>
        <w:gridCol w:w="3885"/>
        <w:gridCol w:w="2820"/>
        <w:gridCol w:w="3420"/>
        <w:tblGridChange w:id="0">
          <w:tblGrid>
            <w:gridCol w:w="3885"/>
            <w:gridCol w:w="2820"/>
            <w:gridCol w:w="34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9bbb5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NORSK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Jeg kan lese tekster med flyt og forståelse og bruke lesestrategier målrettet for å lære.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 kan lese med innlevelse.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 forstår hva øveordene betyr og kan skrive dem.</w:t>
            </w:r>
          </w:p>
        </w:tc>
        <w:tc>
          <w:tcPr>
            <w:vMerge w:val="restart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</w:rPr>
              <w:drawing>
                <wp:inline distB="114300" distT="114300" distL="114300" distR="114300">
                  <wp:extent cx="1114425" cy="876300"/>
                  <wp:effectExtent b="0" l="0" r="0" t="0"/>
                  <wp:docPr descr="kvernevik skole.jpg" id="1" name="image1.jpg"/>
                  <a:graphic>
                    <a:graphicData uri="http://schemas.openxmlformats.org/drawingml/2006/picture">
                      <pic:pic>
                        <pic:nvPicPr>
                          <pic:cNvPr descr="kvernevik skole.jpg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76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PALS</w:t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 følger reglene: RESPEKT, ANSVAR og OMSORG.</w:t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0F">
            <w:pPr>
              <w:widowControl w:val="0"/>
              <w:shd w:fill="ffffff" w:val="clear"/>
              <w:spacing w:after="0" w:before="0" w:line="256.8" w:lineRule="auto"/>
              <w:ind w:left="-80" w:right="-8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303030"/>
                <w:sz w:val="20"/>
                <w:szCs w:val="20"/>
                <w:highlight w:val="white"/>
                <w:rtl w:val="0"/>
              </w:rPr>
              <w:t xml:space="preserve">Delta i samtaler om egne og andres behov, følelser, dagligliv og interesser og </w:t>
            </w:r>
            <w:r w:rsidDel="00000000" w:rsidR="00000000" w:rsidRPr="00000000">
              <w:rPr>
                <w:rFonts w:ascii="Calibri" w:cs="Calibri" w:eastAsia="Calibri" w:hAnsi="Calibri"/>
                <w:color w:val="303030"/>
                <w:sz w:val="20"/>
                <w:szCs w:val="20"/>
                <w:rtl w:val="0"/>
              </w:rPr>
              <w:t xml:space="preserve">bruke </w:t>
            </w:r>
            <w:r w:rsidDel="00000000" w:rsidR="00000000" w:rsidRPr="00000000">
              <w:rPr>
                <w:rFonts w:ascii="Calibri" w:cs="Calibri" w:eastAsia="Calibri" w:hAnsi="Calibri"/>
                <w:color w:val="303030"/>
                <w:sz w:val="20"/>
                <w:szCs w:val="20"/>
                <w:highlight w:val="white"/>
                <w:rtl w:val="0"/>
              </w:rPr>
              <w:t xml:space="preserve">samtaleregler.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MATEMATIKK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 kan bestemme tallverdien til sifrene i firesifrede tall. 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56.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NSM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Rett og urett - menneskerettigheter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56.8" w:lineRule="auto"/>
              <w:rPr>
                <w:rFonts w:ascii="Calibri" w:cs="Calibri" w:eastAsia="Calibri" w:hAnsi="Calibri"/>
                <w:color w:val="30303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Presentere menneskerettar og rettar barn har, og reflektere over kvifor desse rettane finst.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KRLE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56.8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Jeg vet at det finnes mange fortellinger i alle religioner og livssyn.</w:t>
            </w:r>
          </w:p>
        </w:tc>
        <w:tc>
          <w:tcPr>
            <w:vMerge w:val="continue"/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before="72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25"/>
        <w:tblGridChange w:id="0">
          <w:tblGrid>
            <w:gridCol w:w="10125"/>
          </w:tblGrid>
        </w:tblGridChange>
      </w:tblGrid>
      <w:tr>
        <w:trPr>
          <w:cantSplit w:val="0"/>
          <w:trHeight w:val="810" w:hRule="atLeast"/>
          <w:tblHeader w:val="0"/>
        </w:trPr>
        <w:tc>
          <w:tcPr>
            <w:shd w:fill="e6eed5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56.8" w:lineRule="auto"/>
              <w:rPr>
                <w:rFonts w:ascii="Cambria" w:cs="Cambria" w:eastAsia="Cambria" w:hAnsi="Cambr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ØVEORD - Lær deg å forstå og å skrive disse ordene:</w:t>
            </w:r>
          </w:p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240" w:line="256.8" w:lineRule="auto"/>
              <w:ind w:left="0" w:firstLine="0"/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529"/>
                <w:sz w:val="24"/>
                <w:szCs w:val="24"/>
                <w:rtl w:val="0"/>
              </w:rPr>
              <w:t xml:space="preserve">hektet, fartøy, oppreist, søvnig, blunket, fylte</w:t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before="720" w:lineRule="auto"/>
        <w:jc w:val="left"/>
        <w:rPr>
          <w:rFonts w:ascii="Permanent Marker" w:cs="Permanent Marker" w:eastAsia="Permanent Marker" w:hAnsi="Permanent Marker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60"/>
        <w:tblGridChange w:id="0">
          <w:tblGrid>
            <w:gridCol w:w="10160"/>
          </w:tblGrid>
        </w:tblGridChange>
      </w:tblGrid>
      <w:tr>
        <w:trPr>
          <w:cantSplit w:val="0"/>
          <w:trHeight w:val="3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ermanent Marker" w:cs="Permanent Marker" w:eastAsia="Permanent Marker" w:hAnsi="Permanent Marker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sz w:val="36"/>
                <w:szCs w:val="36"/>
                <w:rtl w:val="0"/>
              </w:rPr>
              <w:t xml:space="preserve">GLOSER</w:t>
            </w:r>
          </w:p>
          <w:tbl>
            <w:tblPr>
              <w:tblStyle w:val="Table4"/>
              <w:tblW w:w="5685.0" w:type="dxa"/>
              <w:jc w:val="left"/>
              <w:tblInd w:w="210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865"/>
              <w:gridCol w:w="2820"/>
              <w:tblGridChange w:id="0">
                <w:tblGrid>
                  <w:gridCol w:w="2865"/>
                  <w:gridCol w:w="2820"/>
                </w:tblGrid>
              </w:tblGridChange>
            </w:tblGrid>
            <w:tr>
              <w:trPr>
                <w:cantSplit w:val="0"/>
                <w:trHeight w:val="2640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to find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first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Do you want to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out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with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me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to read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to write</w:t>
                  </w:r>
                </w:p>
                <w:p w:rsidR="00000000" w:rsidDel="00000000" w:rsidP="00000000" w:rsidRDefault="00000000" w:rsidRPr="00000000" w14:paraId="00000028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to help</w:t>
                  </w:r>
                </w:p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What are you doing?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å finne</w:t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først</w:t>
                  </w:r>
                </w:p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Har du lyst til å</w:t>
                  </w:r>
                </w:p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ut</w:t>
                  </w:r>
                </w:p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med</w:t>
                  </w:r>
                </w:p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meg</w:t>
                  </w:r>
                </w:p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å lese</w:t>
                  </w:r>
                </w:p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å skrive</w:t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å hjelpe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sz w:val="24"/>
                      <w:szCs w:val="24"/>
                      <w:rtl w:val="0"/>
                    </w:rPr>
                    <w:t xml:space="preserve">Hva gjør du?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ermanent Marker" w:cs="Permanent Marker" w:eastAsia="Permanent Marker" w:hAnsi="Permanent Marker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spacing w:before="720" w:lineRule="auto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before="720" w:lineRule="auto"/>
        <w:jc w:val="center"/>
        <w:rPr>
          <w:rFonts w:ascii="Permanent Marker" w:cs="Permanent Marker" w:eastAsia="Permanent Marker" w:hAnsi="Permanent Marker"/>
          <w:sz w:val="72"/>
          <w:szCs w:val="72"/>
        </w:rPr>
      </w:pPr>
      <w:r w:rsidDel="00000000" w:rsidR="00000000" w:rsidRPr="00000000">
        <w:rPr>
          <w:rFonts w:ascii="Permanent Marker" w:cs="Permanent Marker" w:eastAsia="Permanent Marker" w:hAnsi="Permanent Marker"/>
          <w:sz w:val="72"/>
          <w:szCs w:val="72"/>
          <w:rtl w:val="0"/>
        </w:rPr>
        <w:t xml:space="preserve">LEKSER UKE 40</w:t>
      </w:r>
      <w:r w:rsidDel="00000000" w:rsidR="00000000" w:rsidRPr="00000000">
        <w:rPr>
          <w:rtl w:val="0"/>
        </w:rPr>
      </w:r>
    </w:p>
    <w:tbl>
      <w:tblPr>
        <w:tblStyle w:val="Table5"/>
        <w:tblW w:w="10158.0" w:type="dxa"/>
        <w:jc w:val="left"/>
        <w:tblInd w:w="0.0" w:type="dxa"/>
        <w:tbl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color="78c0d4" w:space="0" w:sz="8" w:val="single"/>
          <w:insideV w:color="78c0d4" w:space="0" w:sz="8" w:val="single"/>
        </w:tblBorders>
        <w:tblLayout w:type="fixed"/>
        <w:tblLook w:val="0600"/>
      </w:tblPr>
      <w:tblGrid>
        <w:gridCol w:w="2539.5"/>
        <w:gridCol w:w="2539.5"/>
        <w:gridCol w:w="2539.5"/>
        <w:gridCol w:w="2539.5"/>
        <w:tblGridChange w:id="0">
          <w:tblGrid>
            <w:gridCol w:w="2539.5"/>
            <w:gridCol w:w="2539.5"/>
            <w:gridCol w:w="2539.5"/>
            <w:gridCol w:w="2539.5"/>
          </w:tblGrid>
        </w:tblGridChange>
      </w:tblGrid>
      <w:tr>
        <w:trPr>
          <w:cantSplit w:val="0"/>
          <w:tblHeader w:val="0"/>
        </w:trPr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6"/>
                <w:szCs w:val="26"/>
                <w:rtl w:val="0"/>
              </w:rPr>
              <w:t xml:space="preserve">TIL TIRSDAG</w:t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ONSDAG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TORSDAG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sz w:val="28"/>
                <w:szCs w:val="28"/>
                <w:rtl w:val="0"/>
              </w:rPr>
              <w:t xml:space="preserve">TIL FREDAG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36 i Zeppelin lesebok.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Pssst…! Les gjerne i egen bok også.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37  i Zeppelin lesebok.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38 i Zeppelin lesebok. 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SKRIVING:</w:t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Gjøre oppgave 2, side 39 i Zeppelin lesebok. Skriv i norsk skrivebok. Husk hele setninger!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NORSK LESING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Lese side 39  i Zeppelin lesebok.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56.8" w:lineRule="auto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MATEMATIKK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Jobb i 15 minutter med matematikk digitalt. Du kan velge mellom:</w:t>
              <w:br w:type="textWrapping"/>
              <w:t xml:space="preserve">-Salaby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-Multi nettoppgaver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-Campus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ENGELSK</w:t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Les teksten “Do you want to come out and play with me?” høyt 3 ganger. 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Klarer du å lære deg alle glosene?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d2eaf1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jc w:val="left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8040"/>
        <w:tblGridChange w:id="0">
          <w:tblGrid>
            <w:gridCol w:w="2070"/>
            <w:gridCol w:w="80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VIKTIG INFO: 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Vi hadde en kjempeflott tur til Dalsnuten i fint høstvær. Det så ut til at elevene koste seg Ü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Politikerne i Stavanger har prioritert svømming for elevene på 1- 5. trinn.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Elevene får derfor gratis svømmekort til bruk sammen med en voksen. Ta gjerne en tur i svømmehallen i høstferien!! Ü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Ønsker alle en fin og avslappende høstferie!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hd w:fill="ffffff" w:val="clear"/>
              <w:spacing w:after="220" w:before="22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hd w:fill="ffffff" w:val="clear"/>
              <w:spacing w:after="220" w:before="22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680.3149606299213" w:top="680.3149606299213" w:left="873.0708661417325" w:right="873.070866141732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20" w:lineRule="auto"/>
      <w:jc w:val="center"/>
      <w:rPr>
        <w:rFonts w:ascii="Permanent Marker" w:cs="Permanent Marker" w:eastAsia="Permanent Marker" w:hAnsi="Permanent Marker"/>
        <w:b w:val="1"/>
        <w:sz w:val="60"/>
        <w:szCs w:val="60"/>
      </w:rPr>
    </w:pPr>
    <w:r w:rsidDel="00000000" w:rsidR="00000000" w:rsidRPr="00000000">
      <w:rPr>
        <w:rFonts w:ascii="Permanent Marker" w:cs="Permanent Marker" w:eastAsia="Permanent Marker" w:hAnsi="Permanent Marker"/>
        <w:b w:val="1"/>
        <w:sz w:val="60"/>
        <w:szCs w:val="60"/>
        <w:rtl w:val="0"/>
      </w:rPr>
      <w:t xml:space="preserve">UKEPLAN FOR 4.trinn UKE 40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