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ED1" w:rsidRDefault="00CE5ED1"/>
    <w:tbl>
      <w:tblPr>
        <w:tblStyle w:val="a"/>
        <w:tblW w:w="10149" w:type="dxa"/>
        <w:tblInd w:w="0" w:type="dxa"/>
        <w:tblLayout w:type="fixed"/>
        <w:tblLook w:val="0000" w:firstRow="0" w:lastRow="0" w:firstColumn="0" w:lastColumn="0" w:noHBand="0" w:noVBand="0"/>
      </w:tblPr>
      <w:tblGrid>
        <w:gridCol w:w="5865"/>
        <w:gridCol w:w="4284"/>
      </w:tblGrid>
      <w:tr w:rsidR="00CE5ED1" w:rsidRPr="004A07F1">
        <w:tc>
          <w:tcPr>
            <w:tcW w:w="5865" w:type="dxa"/>
          </w:tcPr>
          <w:p w:rsidR="00CE5ED1" w:rsidRDefault="00C121F3">
            <w:pPr>
              <w:pStyle w:val="Overskrift1"/>
              <w:rPr>
                <w:sz w:val="72"/>
                <w:szCs w:val="72"/>
              </w:rPr>
            </w:pPr>
            <w:r>
              <w:rPr>
                <w:sz w:val="72"/>
                <w:szCs w:val="72"/>
              </w:rPr>
              <w:t>Referat</w:t>
            </w:r>
          </w:p>
          <w:p w:rsidR="00CE5ED1" w:rsidRDefault="00CE5ED1"/>
        </w:tc>
        <w:tc>
          <w:tcPr>
            <w:tcW w:w="4284" w:type="dxa"/>
          </w:tcPr>
          <w:p w:rsidR="00CE5ED1" w:rsidRDefault="00C121F3">
            <w:pPr>
              <w:pBdr>
                <w:top w:val="nil"/>
                <w:left w:val="nil"/>
                <w:bottom w:val="nil"/>
                <w:right w:val="nil"/>
                <w:between w:val="nil"/>
              </w:pBdr>
              <w:rPr>
                <w:b/>
                <w:color w:val="000000"/>
                <w:sz w:val="18"/>
                <w:szCs w:val="18"/>
              </w:rPr>
            </w:pPr>
            <w:r>
              <w:rPr>
                <w:b/>
                <w:color w:val="000000"/>
                <w:sz w:val="18"/>
                <w:szCs w:val="18"/>
              </w:rPr>
              <w:t>Oppvekst og levekår</w:t>
            </w:r>
          </w:p>
          <w:p w:rsidR="00CE5ED1" w:rsidRDefault="00C121F3">
            <w:pPr>
              <w:pBdr>
                <w:top w:val="nil"/>
                <w:left w:val="nil"/>
                <w:bottom w:val="nil"/>
                <w:right w:val="nil"/>
                <w:between w:val="nil"/>
              </w:pBdr>
              <w:rPr>
                <w:color w:val="000000"/>
                <w:sz w:val="17"/>
                <w:szCs w:val="17"/>
              </w:rPr>
            </w:pPr>
            <w:r>
              <w:rPr>
                <w:color w:val="000000"/>
                <w:sz w:val="17"/>
                <w:szCs w:val="17"/>
              </w:rPr>
              <w:t xml:space="preserve">St. </w:t>
            </w:r>
            <w:proofErr w:type="spellStart"/>
            <w:r>
              <w:rPr>
                <w:color w:val="000000"/>
                <w:sz w:val="17"/>
                <w:szCs w:val="17"/>
              </w:rPr>
              <w:t>Svithun</w:t>
            </w:r>
            <w:proofErr w:type="spellEnd"/>
            <w:r>
              <w:rPr>
                <w:color w:val="000000"/>
                <w:sz w:val="17"/>
                <w:szCs w:val="17"/>
              </w:rPr>
              <w:t xml:space="preserve"> skole</w:t>
            </w:r>
          </w:p>
          <w:p w:rsidR="00CE5ED1" w:rsidRDefault="00CE5ED1">
            <w:pPr>
              <w:pBdr>
                <w:top w:val="nil"/>
                <w:left w:val="nil"/>
                <w:bottom w:val="nil"/>
                <w:right w:val="nil"/>
                <w:between w:val="nil"/>
              </w:pBdr>
              <w:rPr>
                <w:color w:val="000000"/>
                <w:sz w:val="17"/>
                <w:szCs w:val="17"/>
              </w:rPr>
            </w:pPr>
          </w:p>
          <w:p w:rsidR="00CE5ED1" w:rsidRDefault="00CE5ED1">
            <w:pPr>
              <w:pBdr>
                <w:top w:val="nil"/>
                <w:left w:val="nil"/>
                <w:bottom w:val="nil"/>
                <w:right w:val="nil"/>
                <w:between w:val="nil"/>
              </w:pBdr>
              <w:rPr>
                <w:color w:val="000000"/>
                <w:sz w:val="17"/>
                <w:szCs w:val="17"/>
              </w:rPr>
            </w:pPr>
          </w:p>
          <w:p w:rsidR="00CE5ED1" w:rsidRDefault="00CE5ED1">
            <w:pPr>
              <w:pBdr>
                <w:top w:val="nil"/>
                <w:left w:val="nil"/>
                <w:bottom w:val="nil"/>
                <w:right w:val="nil"/>
                <w:between w:val="nil"/>
              </w:pBdr>
              <w:rPr>
                <w:color w:val="000000"/>
                <w:sz w:val="17"/>
                <w:szCs w:val="17"/>
              </w:rPr>
            </w:pPr>
          </w:p>
          <w:p w:rsidR="00CE5ED1" w:rsidRDefault="00C121F3">
            <w:pPr>
              <w:pBdr>
                <w:top w:val="nil"/>
                <w:left w:val="nil"/>
                <w:bottom w:val="nil"/>
                <w:right w:val="nil"/>
                <w:between w:val="nil"/>
              </w:pBdr>
              <w:rPr>
                <w:color w:val="000000"/>
                <w:sz w:val="17"/>
                <w:szCs w:val="17"/>
              </w:rPr>
            </w:pPr>
            <w:proofErr w:type="spellStart"/>
            <w:r>
              <w:rPr>
                <w:color w:val="000000"/>
                <w:sz w:val="17"/>
                <w:szCs w:val="17"/>
              </w:rPr>
              <w:t>Postadr</w:t>
            </w:r>
            <w:proofErr w:type="spellEnd"/>
            <w:r>
              <w:rPr>
                <w:color w:val="000000"/>
                <w:sz w:val="17"/>
                <w:szCs w:val="17"/>
              </w:rPr>
              <w:t xml:space="preserve">.: </w:t>
            </w:r>
            <w:proofErr w:type="spellStart"/>
            <w:r>
              <w:rPr>
                <w:color w:val="000000"/>
                <w:sz w:val="17"/>
                <w:szCs w:val="17"/>
              </w:rPr>
              <w:t>Vikedalsgt</w:t>
            </w:r>
            <w:proofErr w:type="spellEnd"/>
            <w:r>
              <w:rPr>
                <w:color w:val="000000"/>
                <w:sz w:val="17"/>
                <w:szCs w:val="17"/>
              </w:rPr>
              <w:t xml:space="preserve"> 11, 4012 Stavanger</w:t>
            </w:r>
          </w:p>
          <w:p w:rsidR="00CE5ED1" w:rsidRDefault="00C121F3">
            <w:pPr>
              <w:pBdr>
                <w:top w:val="nil"/>
                <w:left w:val="nil"/>
                <w:bottom w:val="nil"/>
                <w:right w:val="nil"/>
                <w:between w:val="nil"/>
              </w:pBdr>
              <w:rPr>
                <w:color w:val="000000"/>
                <w:sz w:val="17"/>
                <w:szCs w:val="17"/>
              </w:rPr>
            </w:pPr>
            <w:proofErr w:type="spellStart"/>
            <w:r>
              <w:rPr>
                <w:color w:val="000000"/>
                <w:sz w:val="17"/>
                <w:szCs w:val="17"/>
              </w:rPr>
              <w:t>Besøksadr</w:t>
            </w:r>
            <w:proofErr w:type="spellEnd"/>
            <w:r>
              <w:rPr>
                <w:color w:val="000000"/>
                <w:sz w:val="17"/>
                <w:szCs w:val="17"/>
              </w:rPr>
              <w:t xml:space="preserve">.: </w:t>
            </w:r>
            <w:proofErr w:type="spellStart"/>
            <w:r>
              <w:rPr>
                <w:color w:val="000000"/>
                <w:sz w:val="17"/>
                <w:szCs w:val="17"/>
              </w:rPr>
              <w:t>Vikedalsgt</w:t>
            </w:r>
            <w:proofErr w:type="spellEnd"/>
            <w:r>
              <w:rPr>
                <w:color w:val="000000"/>
                <w:sz w:val="17"/>
                <w:szCs w:val="17"/>
              </w:rPr>
              <w:t xml:space="preserve"> 11</w:t>
            </w:r>
          </w:p>
          <w:p w:rsidR="00CE5ED1" w:rsidRDefault="00C121F3">
            <w:pPr>
              <w:pBdr>
                <w:top w:val="nil"/>
                <w:left w:val="nil"/>
                <w:bottom w:val="nil"/>
                <w:right w:val="nil"/>
                <w:between w:val="nil"/>
              </w:pBdr>
              <w:rPr>
                <w:color w:val="000000"/>
                <w:sz w:val="17"/>
                <w:szCs w:val="17"/>
              </w:rPr>
            </w:pPr>
            <w:r>
              <w:rPr>
                <w:color w:val="000000"/>
                <w:sz w:val="17"/>
                <w:szCs w:val="17"/>
              </w:rPr>
              <w:t>Telefon: 51505150 Faks: 51505151</w:t>
            </w:r>
          </w:p>
          <w:p w:rsidR="00CE5ED1" w:rsidRDefault="00C121F3">
            <w:pPr>
              <w:pBdr>
                <w:top w:val="nil"/>
                <w:left w:val="nil"/>
                <w:bottom w:val="nil"/>
                <w:right w:val="nil"/>
                <w:between w:val="nil"/>
              </w:pBdr>
              <w:rPr>
                <w:color w:val="000000"/>
                <w:sz w:val="17"/>
                <w:szCs w:val="17"/>
              </w:rPr>
            </w:pPr>
            <w:r>
              <w:rPr>
                <w:color w:val="000000"/>
                <w:sz w:val="17"/>
                <w:szCs w:val="17"/>
              </w:rPr>
              <w:t xml:space="preserve">E-post: </w:t>
            </w:r>
            <w:hyperlink r:id="rId7">
              <w:r>
                <w:rPr>
                  <w:color w:val="000000"/>
                  <w:sz w:val="17"/>
                  <w:szCs w:val="17"/>
                </w:rPr>
                <w:t>stsvithun.skole@stavanger.kommune.no</w:t>
              </w:r>
            </w:hyperlink>
            <w:r>
              <w:rPr>
                <w:color w:val="000000"/>
                <w:sz w:val="17"/>
                <w:szCs w:val="17"/>
              </w:rPr>
              <w:t xml:space="preserve"> </w:t>
            </w:r>
          </w:p>
          <w:p w:rsidR="00CE5ED1" w:rsidRPr="004A07F1" w:rsidRDefault="00C121F3">
            <w:pPr>
              <w:pBdr>
                <w:top w:val="nil"/>
                <w:left w:val="nil"/>
                <w:bottom w:val="nil"/>
                <w:right w:val="nil"/>
                <w:between w:val="nil"/>
              </w:pBdr>
              <w:rPr>
                <w:color w:val="000000"/>
                <w:sz w:val="17"/>
                <w:szCs w:val="17"/>
                <w:lang w:val="en-US"/>
              </w:rPr>
            </w:pPr>
            <w:r w:rsidRPr="004A07F1">
              <w:rPr>
                <w:color w:val="000000"/>
                <w:sz w:val="17"/>
                <w:szCs w:val="17"/>
                <w:lang w:val="en-US"/>
              </w:rPr>
              <w:t>www.stavanger.kommune.no</w:t>
            </w:r>
          </w:p>
          <w:p w:rsidR="00CE5ED1" w:rsidRPr="004A07F1" w:rsidRDefault="00C121F3">
            <w:pPr>
              <w:pBdr>
                <w:top w:val="nil"/>
                <w:left w:val="nil"/>
                <w:bottom w:val="nil"/>
                <w:right w:val="nil"/>
                <w:between w:val="nil"/>
              </w:pBdr>
              <w:rPr>
                <w:color w:val="000000"/>
                <w:sz w:val="17"/>
                <w:szCs w:val="17"/>
                <w:lang w:val="en-US"/>
              </w:rPr>
            </w:pPr>
            <w:r w:rsidRPr="004A07F1">
              <w:rPr>
                <w:color w:val="000000"/>
                <w:sz w:val="17"/>
                <w:szCs w:val="17"/>
                <w:lang w:val="en-US"/>
              </w:rPr>
              <w:t>Org.nr.: NO 964 965 226</w:t>
            </w:r>
          </w:p>
        </w:tc>
      </w:tr>
    </w:tbl>
    <w:p w:rsidR="00CE5ED1" w:rsidRPr="004A07F1" w:rsidRDefault="00CE5ED1">
      <w:pPr>
        <w:rPr>
          <w:lang w:val="en-US"/>
        </w:rPr>
      </w:pPr>
    </w:p>
    <w:tbl>
      <w:tblPr>
        <w:tblStyle w:val="a0"/>
        <w:tblW w:w="10149" w:type="dxa"/>
        <w:tblInd w:w="0" w:type="dxa"/>
        <w:tblLayout w:type="fixed"/>
        <w:tblLook w:val="0000" w:firstRow="0" w:lastRow="0" w:firstColumn="0" w:lastColumn="0" w:noHBand="0" w:noVBand="0"/>
      </w:tblPr>
      <w:tblGrid>
        <w:gridCol w:w="5865"/>
        <w:gridCol w:w="4284"/>
      </w:tblGrid>
      <w:tr w:rsidR="00CE5ED1" w:rsidRPr="004A07F1">
        <w:tc>
          <w:tcPr>
            <w:tcW w:w="5865" w:type="dxa"/>
          </w:tcPr>
          <w:p w:rsidR="00CE5ED1" w:rsidRPr="004A07F1" w:rsidRDefault="00CE5ED1">
            <w:pPr>
              <w:rPr>
                <w:lang w:val="en-US"/>
              </w:rPr>
            </w:pPr>
          </w:p>
        </w:tc>
        <w:tc>
          <w:tcPr>
            <w:tcW w:w="4284" w:type="dxa"/>
          </w:tcPr>
          <w:p w:rsidR="00CE5ED1" w:rsidRPr="004A07F1" w:rsidRDefault="00CE5ED1">
            <w:pPr>
              <w:rPr>
                <w:sz w:val="17"/>
                <w:szCs w:val="17"/>
                <w:lang w:val="en-US"/>
              </w:rPr>
            </w:pPr>
          </w:p>
        </w:tc>
      </w:tr>
    </w:tbl>
    <w:p w:rsidR="00CE5ED1" w:rsidRPr="004A07F1" w:rsidRDefault="00CE5ED1">
      <w:pPr>
        <w:rPr>
          <w:lang w:val="en-US"/>
        </w:rPr>
      </w:pPr>
    </w:p>
    <w:tbl>
      <w:tblPr>
        <w:tblStyle w:val="a1"/>
        <w:tblW w:w="9105" w:type="dxa"/>
        <w:tblInd w:w="0" w:type="dxa"/>
        <w:tblLayout w:type="fixed"/>
        <w:tblLook w:val="0000" w:firstRow="0" w:lastRow="0" w:firstColumn="0" w:lastColumn="0" w:noHBand="0" w:noVBand="0"/>
      </w:tblPr>
      <w:tblGrid>
        <w:gridCol w:w="2790"/>
        <w:gridCol w:w="6315"/>
      </w:tblGrid>
      <w:tr w:rsidR="00CE5ED1">
        <w:tc>
          <w:tcPr>
            <w:tcW w:w="2790" w:type="dxa"/>
          </w:tcPr>
          <w:p w:rsidR="00CE5ED1" w:rsidRDefault="00C121F3">
            <w:r>
              <w:t>Gruppe:</w:t>
            </w:r>
          </w:p>
        </w:tc>
        <w:tc>
          <w:tcPr>
            <w:tcW w:w="6315" w:type="dxa"/>
          </w:tcPr>
          <w:p w:rsidR="00CE5ED1" w:rsidRDefault="00C121F3">
            <w:pPr>
              <w:rPr>
                <w:b/>
                <w:sz w:val="24"/>
                <w:szCs w:val="24"/>
              </w:rPr>
            </w:pPr>
            <w:r>
              <w:rPr>
                <w:b/>
                <w:sz w:val="24"/>
                <w:szCs w:val="24"/>
              </w:rPr>
              <w:t>FAU– møte</w:t>
            </w:r>
          </w:p>
        </w:tc>
      </w:tr>
      <w:tr w:rsidR="00CE5ED1">
        <w:tc>
          <w:tcPr>
            <w:tcW w:w="2790" w:type="dxa"/>
          </w:tcPr>
          <w:p w:rsidR="00CE5ED1" w:rsidRDefault="00C121F3">
            <w:r>
              <w:t>Møtested:</w:t>
            </w:r>
          </w:p>
        </w:tc>
        <w:tc>
          <w:tcPr>
            <w:tcW w:w="6315" w:type="dxa"/>
          </w:tcPr>
          <w:p w:rsidR="00CE5ED1" w:rsidRDefault="00C121F3">
            <w:pPr>
              <w:rPr>
                <w:b/>
                <w:sz w:val="24"/>
                <w:szCs w:val="24"/>
              </w:rPr>
            </w:pPr>
            <w:r>
              <w:rPr>
                <w:b/>
                <w:sz w:val="24"/>
                <w:szCs w:val="24"/>
              </w:rPr>
              <w:t xml:space="preserve">St. </w:t>
            </w:r>
            <w:proofErr w:type="spellStart"/>
            <w:r>
              <w:rPr>
                <w:b/>
                <w:sz w:val="24"/>
                <w:szCs w:val="24"/>
              </w:rPr>
              <w:t>Svithun</w:t>
            </w:r>
            <w:proofErr w:type="spellEnd"/>
            <w:r>
              <w:rPr>
                <w:b/>
                <w:sz w:val="24"/>
                <w:szCs w:val="24"/>
              </w:rPr>
              <w:t xml:space="preserve"> skole, </w:t>
            </w:r>
            <w:r>
              <w:rPr>
                <w:sz w:val="24"/>
                <w:szCs w:val="24"/>
              </w:rPr>
              <w:t>personalrommet</w:t>
            </w:r>
          </w:p>
        </w:tc>
      </w:tr>
      <w:tr w:rsidR="00CE5ED1">
        <w:tc>
          <w:tcPr>
            <w:tcW w:w="2790" w:type="dxa"/>
          </w:tcPr>
          <w:p w:rsidR="00CE5ED1" w:rsidRDefault="00C121F3">
            <w:r>
              <w:t>Møtedato/ -tid:</w:t>
            </w:r>
          </w:p>
        </w:tc>
        <w:tc>
          <w:tcPr>
            <w:tcW w:w="6315" w:type="dxa"/>
          </w:tcPr>
          <w:p w:rsidR="00CE5ED1" w:rsidRDefault="00C121F3">
            <w:pPr>
              <w:rPr>
                <w:b/>
                <w:sz w:val="24"/>
                <w:szCs w:val="24"/>
              </w:rPr>
            </w:pPr>
            <w:r>
              <w:rPr>
                <w:b/>
                <w:sz w:val="24"/>
                <w:szCs w:val="24"/>
              </w:rPr>
              <w:t>Mandag 24. september 2018 , klokken 18 – 19.30</w:t>
            </w:r>
          </w:p>
        </w:tc>
      </w:tr>
      <w:tr w:rsidR="00CE5ED1">
        <w:tc>
          <w:tcPr>
            <w:tcW w:w="2790" w:type="dxa"/>
          </w:tcPr>
          <w:p w:rsidR="00CE5ED1" w:rsidRDefault="00CE5ED1"/>
        </w:tc>
        <w:tc>
          <w:tcPr>
            <w:tcW w:w="6315" w:type="dxa"/>
          </w:tcPr>
          <w:p w:rsidR="00CE5ED1" w:rsidRDefault="00CE5ED1">
            <w:pPr>
              <w:spacing w:after="240"/>
              <w:rPr>
                <w:sz w:val="24"/>
                <w:szCs w:val="24"/>
                <w:u w:val="single"/>
              </w:rPr>
            </w:pPr>
          </w:p>
        </w:tc>
      </w:tr>
      <w:tr w:rsidR="00CE5ED1">
        <w:tc>
          <w:tcPr>
            <w:tcW w:w="2790" w:type="dxa"/>
          </w:tcPr>
          <w:p w:rsidR="00CE5ED1" w:rsidRDefault="00C121F3">
            <w:r>
              <w:t>Deltakere:</w:t>
            </w:r>
          </w:p>
        </w:tc>
        <w:tc>
          <w:tcPr>
            <w:tcW w:w="6315" w:type="dxa"/>
          </w:tcPr>
          <w:p w:rsidR="00CE5ED1" w:rsidRDefault="00C121F3">
            <w:pPr>
              <w:spacing w:after="240"/>
              <w:rPr>
                <w:sz w:val="24"/>
                <w:szCs w:val="24"/>
              </w:rPr>
            </w:pPr>
            <w:r>
              <w:rPr>
                <w:sz w:val="24"/>
                <w:szCs w:val="24"/>
              </w:rPr>
              <w:t xml:space="preserve">FAU-representanter: Gitte Jonassen (8A), Monika Eriksen (8B), Katrine Lilleland (8C), Rune </w:t>
            </w:r>
            <w:proofErr w:type="spellStart"/>
            <w:r>
              <w:rPr>
                <w:sz w:val="24"/>
                <w:szCs w:val="24"/>
              </w:rPr>
              <w:t>Tendenes</w:t>
            </w:r>
            <w:proofErr w:type="spellEnd"/>
            <w:r>
              <w:rPr>
                <w:sz w:val="24"/>
                <w:szCs w:val="24"/>
              </w:rPr>
              <w:t xml:space="preserve"> Kristiansen (8D), Karen Marie Amdal (8E), Mona Sand (9A), Brita Strand Rangnes (9B), Janne K. A. Schanche (9C), Runar </w:t>
            </w:r>
            <w:proofErr w:type="spellStart"/>
            <w:r>
              <w:rPr>
                <w:sz w:val="24"/>
                <w:szCs w:val="24"/>
              </w:rPr>
              <w:t>Vathne</w:t>
            </w:r>
            <w:proofErr w:type="spellEnd"/>
            <w:r>
              <w:rPr>
                <w:sz w:val="24"/>
                <w:szCs w:val="24"/>
              </w:rPr>
              <w:t xml:space="preserve"> (9D), Torstein Plener (9E), Mar</w:t>
            </w:r>
            <w:r>
              <w:rPr>
                <w:sz w:val="24"/>
                <w:szCs w:val="24"/>
              </w:rPr>
              <w:t xml:space="preserve">grethe </w:t>
            </w:r>
            <w:proofErr w:type="spellStart"/>
            <w:r>
              <w:rPr>
                <w:sz w:val="24"/>
                <w:szCs w:val="24"/>
              </w:rPr>
              <w:t>Wallem</w:t>
            </w:r>
            <w:proofErr w:type="spellEnd"/>
            <w:r>
              <w:rPr>
                <w:sz w:val="24"/>
                <w:szCs w:val="24"/>
              </w:rPr>
              <w:t xml:space="preserve"> Fossan (10A), Terje Netland (10B), Britt Sliper (10C), Nina Prytz (10D), rektor Vibeke Vikse</w:t>
            </w:r>
          </w:p>
          <w:p w:rsidR="00CE5ED1" w:rsidRDefault="00C121F3">
            <w:pPr>
              <w:spacing w:after="240"/>
              <w:rPr>
                <w:sz w:val="24"/>
                <w:szCs w:val="24"/>
              </w:rPr>
            </w:pPr>
            <w:r>
              <w:rPr>
                <w:sz w:val="24"/>
                <w:szCs w:val="24"/>
              </w:rPr>
              <w:t>Ikke tilstede: Kathrine Lilleland/Lise Schanche og Nina Prytz.</w:t>
            </w:r>
          </w:p>
          <w:p w:rsidR="00CE5ED1" w:rsidRDefault="00C121F3">
            <w:pPr>
              <w:spacing w:after="240"/>
              <w:rPr>
                <w:sz w:val="24"/>
                <w:szCs w:val="24"/>
              </w:rPr>
            </w:pPr>
            <w:r>
              <w:rPr>
                <w:sz w:val="24"/>
                <w:szCs w:val="24"/>
              </w:rPr>
              <w:t xml:space="preserve">Referent: Margrethe </w:t>
            </w:r>
            <w:proofErr w:type="spellStart"/>
            <w:r>
              <w:rPr>
                <w:sz w:val="24"/>
                <w:szCs w:val="24"/>
              </w:rPr>
              <w:t>Wallem</w:t>
            </w:r>
            <w:proofErr w:type="spellEnd"/>
            <w:r>
              <w:rPr>
                <w:sz w:val="24"/>
                <w:szCs w:val="24"/>
              </w:rPr>
              <w:t xml:space="preserve"> Fossan</w:t>
            </w:r>
          </w:p>
        </w:tc>
      </w:tr>
    </w:tbl>
    <w:p w:rsidR="00CE5ED1" w:rsidRDefault="00CE5ED1"/>
    <w:tbl>
      <w:tblPr>
        <w:tblStyle w:val="a2"/>
        <w:tblW w:w="9923" w:type="dxa"/>
        <w:tblInd w:w="0" w:type="dxa"/>
        <w:tblLayout w:type="fixed"/>
        <w:tblLook w:val="0000" w:firstRow="0" w:lastRow="0" w:firstColumn="0" w:lastColumn="0" w:noHBand="0" w:noVBand="0"/>
      </w:tblPr>
      <w:tblGrid>
        <w:gridCol w:w="142"/>
        <w:gridCol w:w="1134"/>
        <w:gridCol w:w="1268"/>
        <w:gridCol w:w="2545"/>
        <w:gridCol w:w="2545"/>
        <w:gridCol w:w="1438"/>
        <w:gridCol w:w="851"/>
      </w:tblGrid>
      <w:tr w:rsidR="00CE5ED1">
        <w:tc>
          <w:tcPr>
            <w:tcW w:w="2544" w:type="dxa"/>
            <w:gridSpan w:val="3"/>
          </w:tcPr>
          <w:p w:rsidR="00CE5ED1" w:rsidRDefault="00C121F3">
            <w:pPr>
              <w:rPr>
                <w:sz w:val="13"/>
                <w:szCs w:val="13"/>
              </w:rPr>
            </w:pPr>
            <w:r>
              <w:rPr>
                <w:sz w:val="13"/>
                <w:szCs w:val="13"/>
              </w:rPr>
              <w:t xml:space="preserve">REFERANSE </w:t>
            </w:r>
          </w:p>
        </w:tc>
        <w:tc>
          <w:tcPr>
            <w:tcW w:w="2545" w:type="dxa"/>
          </w:tcPr>
          <w:p w:rsidR="00CE5ED1" w:rsidRDefault="00C121F3">
            <w:pPr>
              <w:rPr>
                <w:sz w:val="13"/>
                <w:szCs w:val="13"/>
              </w:rPr>
            </w:pPr>
            <w:r>
              <w:rPr>
                <w:sz w:val="13"/>
                <w:szCs w:val="13"/>
              </w:rPr>
              <w:t>ARKIVNR</w:t>
            </w:r>
          </w:p>
        </w:tc>
        <w:tc>
          <w:tcPr>
            <w:tcW w:w="2545" w:type="dxa"/>
          </w:tcPr>
          <w:p w:rsidR="00CE5ED1" w:rsidRDefault="00C121F3">
            <w:pPr>
              <w:rPr>
                <w:sz w:val="13"/>
                <w:szCs w:val="13"/>
              </w:rPr>
            </w:pPr>
            <w:r>
              <w:rPr>
                <w:sz w:val="13"/>
                <w:szCs w:val="13"/>
              </w:rPr>
              <w:t>JOURNALNR</w:t>
            </w:r>
          </w:p>
        </w:tc>
        <w:tc>
          <w:tcPr>
            <w:tcW w:w="2289" w:type="dxa"/>
            <w:gridSpan w:val="2"/>
          </w:tcPr>
          <w:p w:rsidR="00CE5ED1" w:rsidRDefault="00C121F3">
            <w:pPr>
              <w:rPr>
                <w:sz w:val="13"/>
                <w:szCs w:val="13"/>
              </w:rPr>
            </w:pPr>
            <w:r>
              <w:rPr>
                <w:sz w:val="13"/>
                <w:szCs w:val="13"/>
              </w:rPr>
              <w:t>DATO</w:t>
            </w:r>
          </w:p>
        </w:tc>
      </w:tr>
      <w:tr w:rsidR="00CE5ED1">
        <w:trPr>
          <w:trHeight w:val="220"/>
        </w:trPr>
        <w:tc>
          <w:tcPr>
            <w:tcW w:w="2544" w:type="dxa"/>
            <w:gridSpan w:val="3"/>
          </w:tcPr>
          <w:p w:rsidR="00CE5ED1" w:rsidRDefault="00CE5ED1">
            <w:pPr>
              <w:rPr>
                <w:sz w:val="18"/>
                <w:szCs w:val="18"/>
              </w:rPr>
            </w:pPr>
          </w:p>
        </w:tc>
        <w:tc>
          <w:tcPr>
            <w:tcW w:w="2545" w:type="dxa"/>
          </w:tcPr>
          <w:p w:rsidR="00CE5ED1" w:rsidRDefault="00CE5ED1">
            <w:pPr>
              <w:rPr>
                <w:sz w:val="18"/>
                <w:szCs w:val="18"/>
              </w:rPr>
            </w:pPr>
          </w:p>
        </w:tc>
        <w:tc>
          <w:tcPr>
            <w:tcW w:w="2545" w:type="dxa"/>
          </w:tcPr>
          <w:p w:rsidR="00CE5ED1" w:rsidRDefault="00CE5ED1">
            <w:pPr>
              <w:rPr>
                <w:sz w:val="18"/>
                <w:szCs w:val="18"/>
              </w:rPr>
            </w:pPr>
          </w:p>
        </w:tc>
        <w:tc>
          <w:tcPr>
            <w:tcW w:w="2289" w:type="dxa"/>
            <w:gridSpan w:val="2"/>
          </w:tcPr>
          <w:p w:rsidR="00CE5ED1" w:rsidRDefault="00C121F3">
            <w:pPr>
              <w:rPr>
                <w:sz w:val="18"/>
                <w:szCs w:val="18"/>
              </w:rPr>
            </w:pPr>
            <w:r>
              <w:rPr>
                <w:sz w:val="18"/>
                <w:szCs w:val="18"/>
              </w:rPr>
              <w:t>24</w:t>
            </w:r>
            <w:r>
              <w:rPr>
                <w:sz w:val="18"/>
                <w:szCs w:val="18"/>
              </w:rPr>
              <w:t>.09.18</w:t>
            </w:r>
            <w:bookmarkStart w:id="0" w:name="_GoBack"/>
            <w:bookmarkEnd w:id="0"/>
          </w:p>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rPr>
                <w:sz w:val="18"/>
                <w:szCs w:val="18"/>
              </w:rPr>
            </w:pPr>
          </w:p>
        </w:tc>
        <w:tc>
          <w:tcPr>
            <w:tcW w:w="1134" w:type="dxa"/>
            <w:tcBorders>
              <w:top w:val="nil"/>
              <w:left w:val="nil"/>
              <w:bottom w:val="single" w:sz="4" w:space="0" w:color="000000"/>
              <w:right w:val="nil"/>
            </w:tcBorders>
            <w:shd w:val="clear" w:color="auto" w:fill="auto"/>
            <w:tcMar>
              <w:left w:w="0" w:type="dxa"/>
              <w:bottom w:w="68" w:type="dxa"/>
            </w:tcMar>
          </w:tcPr>
          <w:p w:rsidR="00CE5ED1" w:rsidRDefault="00C121F3">
            <w:pPr>
              <w:rPr>
                <w:b/>
              </w:rPr>
            </w:pPr>
            <w:r>
              <w:rPr>
                <w:b/>
              </w:rPr>
              <w:t>Sak nr.:</w:t>
            </w:r>
          </w:p>
        </w:tc>
        <w:tc>
          <w:tcPr>
            <w:tcW w:w="7796" w:type="dxa"/>
            <w:gridSpan w:val="4"/>
            <w:tcBorders>
              <w:top w:val="nil"/>
              <w:left w:val="nil"/>
              <w:bottom w:val="single" w:sz="4" w:space="0" w:color="000000"/>
              <w:right w:val="nil"/>
            </w:tcBorders>
            <w:shd w:val="clear" w:color="auto" w:fill="auto"/>
            <w:tcMar>
              <w:left w:w="68" w:type="dxa"/>
              <w:bottom w:w="68" w:type="dxa"/>
            </w:tcMar>
          </w:tcPr>
          <w:p w:rsidR="00CE5ED1" w:rsidRDefault="00CE5ED1"/>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pPr>
          </w:p>
        </w:tc>
        <w:tc>
          <w:tcPr>
            <w:tcW w:w="1134" w:type="dxa"/>
            <w:tcBorders>
              <w:top w:val="nil"/>
              <w:left w:val="nil"/>
              <w:bottom w:val="single" w:sz="4" w:space="0" w:color="000000"/>
              <w:right w:val="nil"/>
            </w:tcBorders>
            <w:shd w:val="clear" w:color="auto" w:fill="auto"/>
            <w:tcMar>
              <w:left w:w="0" w:type="dxa"/>
              <w:bottom w:w="68" w:type="dxa"/>
            </w:tcMar>
          </w:tcPr>
          <w:p w:rsidR="00CE5ED1" w:rsidRDefault="00C121F3">
            <w:pPr>
              <w:rPr>
                <w:b/>
                <w:sz w:val="24"/>
                <w:szCs w:val="24"/>
              </w:rPr>
            </w:pPr>
            <w:r>
              <w:rPr>
                <w:b/>
                <w:sz w:val="24"/>
                <w:szCs w:val="24"/>
              </w:rPr>
              <w:t>4-01-2018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CE5ED1" w:rsidRDefault="00C121F3">
            <w:pPr>
              <w:rPr>
                <w:b/>
                <w:sz w:val="24"/>
                <w:szCs w:val="24"/>
              </w:rPr>
            </w:pPr>
            <w:r>
              <w:rPr>
                <w:b/>
                <w:sz w:val="24"/>
                <w:szCs w:val="24"/>
              </w:rPr>
              <w:t>Godkjenning av innkalling og saksliste og innmelding saker til eventuelt</w:t>
            </w:r>
          </w:p>
          <w:p w:rsidR="00CE5ED1" w:rsidRDefault="00CE5ED1">
            <w:pPr>
              <w:rPr>
                <w:b/>
                <w:sz w:val="24"/>
                <w:szCs w:val="24"/>
              </w:rPr>
            </w:pPr>
          </w:p>
          <w:p w:rsidR="00CE5ED1" w:rsidRDefault="00C121F3">
            <w:pPr>
              <w:rPr>
                <w:sz w:val="24"/>
                <w:szCs w:val="24"/>
              </w:rPr>
            </w:pPr>
            <w:r>
              <w:rPr>
                <w:b/>
                <w:sz w:val="24"/>
                <w:szCs w:val="24"/>
              </w:rPr>
              <w:t>Vedta</w:t>
            </w:r>
            <w:r>
              <w:rPr>
                <w:sz w:val="24"/>
                <w:szCs w:val="24"/>
              </w:rPr>
              <w:t>k: Innkalling og saksliste godkjent</w:t>
            </w:r>
          </w:p>
          <w:p w:rsidR="00CE5ED1" w:rsidRDefault="00CE5ED1">
            <w:pPr>
              <w:rPr>
                <w:sz w:val="24"/>
                <w:szCs w:val="24"/>
              </w:rPr>
            </w:pPr>
          </w:p>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CE5ED1" w:rsidRDefault="00C121F3">
            <w:pPr>
              <w:rPr>
                <w:b/>
                <w:sz w:val="24"/>
                <w:szCs w:val="24"/>
              </w:rPr>
            </w:pPr>
            <w:r>
              <w:rPr>
                <w:b/>
                <w:sz w:val="24"/>
                <w:szCs w:val="24"/>
              </w:rPr>
              <w:t>4-02-2018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CE5ED1" w:rsidRDefault="00C121F3">
            <w:pPr>
              <w:rPr>
                <w:b/>
                <w:sz w:val="24"/>
                <w:szCs w:val="24"/>
              </w:rPr>
            </w:pPr>
            <w:r>
              <w:rPr>
                <w:b/>
                <w:sz w:val="24"/>
                <w:szCs w:val="24"/>
              </w:rPr>
              <w:t xml:space="preserve">Godkjenning av referat fra </w:t>
            </w:r>
            <w:proofErr w:type="spellStart"/>
            <w:r>
              <w:rPr>
                <w:b/>
                <w:sz w:val="24"/>
                <w:szCs w:val="24"/>
              </w:rPr>
              <w:t>fau</w:t>
            </w:r>
            <w:proofErr w:type="spellEnd"/>
            <w:r>
              <w:rPr>
                <w:b/>
                <w:sz w:val="24"/>
                <w:szCs w:val="24"/>
              </w:rPr>
              <w:t xml:space="preserve"> møte 30.april 2018</w:t>
            </w:r>
          </w:p>
          <w:p w:rsidR="00CE5ED1" w:rsidRDefault="00CE5ED1">
            <w:pPr>
              <w:rPr>
                <w:b/>
                <w:sz w:val="24"/>
                <w:szCs w:val="24"/>
              </w:rPr>
            </w:pPr>
          </w:p>
          <w:p w:rsidR="00CE5ED1" w:rsidRDefault="00C121F3">
            <w:pPr>
              <w:rPr>
                <w:sz w:val="24"/>
                <w:szCs w:val="24"/>
              </w:rPr>
            </w:pPr>
            <w:r>
              <w:rPr>
                <w:b/>
                <w:sz w:val="24"/>
                <w:szCs w:val="24"/>
              </w:rPr>
              <w:t>Vedtak</w:t>
            </w:r>
            <w:r>
              <w:rPr>
                <w:sz w:val="24"/>
                <w:szCs w:val="24"/>
              </w:rPr>
              <w:t xml:space="preserve">: Referatet er godkjent. </w:t>
            </w:r>
          </w:p>
          <w:p w:rsidR="00CE5ED1" w:rsidRDefault="00CE5ED1">
            <w:pPr>
              <w:rPr>
                <w:sz w:val="24"/>
                <w:szCs w:val="24"/>
              </w:rPr>
            </w:pPr>
          </w:p>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CE5ED1" w:rsidRDefault="00C121F3">
            <w:pPr>
              <w:rPr>
                <w:b/>
                <w:sz w:val="24"/>
                <w:szCs w:val="24"/>
              </w:rPr>
            </w:pPr>
            <w:r>
              <w:rPr>
                <w:b/>
                <w:sz w:val="24"/>
                <w:szCs w:val="24"/>
              </w:rPr>
              <w:t>4-03-2018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CE5ED1" w:rsidRDefault="00C121F3">
            <w:r>
              <w:rPr>
                <w:b/>
                <w:sz w:val="24"/>
                <w:szCs w:val="24"/>
              </w:rPr>
              <w:t xml:space="preserve">Rektor informerer </w:t>
            </w:r>
          </w:p>
          <w:p w:rsidR="00CE5ED1" w:rsidRDefault="00C121F3">
            <w:r>
              <w:t>God oppstart av skoleåret, både blant lærere og elever.</w:t>
            </w:r>
          </w:p>
          <w:p w:rsidR="00CE5ED1" w:rsidRDefault="00C121F3">
            <w:pPr>
              <w:numPr>
                <w:ilvl w:val="0"/>
                <w:numId w:val="5"/>
              </w:numPr>
              <w:contextualSpacing/>
            </w:pPr>
            <w:r>
              <w:t>Fokus 8.trinn: Bli kjent med elevene, kartlegge potensialet deres. Veien videre: Mer skole, fag og vurderinger.</w:t>
            </w:r>
          </w:p>
          <w:p w:rsidR="00CE5ED1" w:rsidRDefault="00C121F3">
            <w:pPr>
              <w:numPr>
                <w:ilvl w:val="0"/>
                <w:numId w:val="5"/>
              </w:numPr>
              <w:contextualSpacing/>
            </w:pPr>
            <w:r>
              <w:t>Fokus 9.trinn: Trinntur til Langøy var vellykket. 9.trinn har hospite</w:t>
            </w:r>
            <w:r>
              <w:t>ring i uke 10.</w:t>
            </w:r>
          </w:p>
          <w:p w:rsidR="00CE5ED1" w:rsidRDefault="00C121F3">
            <w:pPr>
              <w:numPr>
                <w:ilvl w:val="0"/>
                <w:numId w:val="5"/>
              </w:numPr>
              <w:contextualSpacing/>
            </w:pPr>
            <w:r>
              <w:t>Fokus 10.trinn: Elevene virker mer fokuserte på skole og fremtiden. 10.trinn er hospiterer denne uken, uke 39.</w:t>
            </w:r>
          </w:p>
          <w:p w:rsidR="00CE5ED1" w:rsidRDefault="00C121F3">
            <w:pPr>
              <w:numPr>
                <w:ilvl w:val="0"/>
                <w:numId w:val="5"/>
              </w:numPr>
              <w:contextualSpacing/>
            </w:pPr>
            <w:r>
              <w:lastRenderedPageBreak/>
              <w:t xml:space="preserve">Lærerne jobber med den overordnede delen i Kunnskapsløftet, </w:t>
            </w:r>
            <w:proofErr w:type="spellStart"/>
            <w:r>
              <w:t>kap</w:t>
            </w:r>
            <w:proofErr w:type="spellEnd"/>
            <w:r>
              <w:t xml:space="preserve">. 1: Verdier. Fokus: Hvilke verdier finner vi i den overordnede delen og hvordan bruker vi dette i undervisningen. </w:t>
            </w:r>
          </w:p>
          <w:p w:rsidR="00CE5ED1" w:rsidRDefault="00C121F3">
            <w:pPr>
              <w:ind w:left="720"/>
            </w:pPr>
            <w:r>
              <w:t>Henger sammen med fagfornyelsen og tidligere undersøkelser og kartlegginger.</w:t>
            </w:r>
          </w:p>
          <w:p w:rsidR="00CE5ED1" w:rsidRDefault="00C121F3">
            <w:r>
              <w:t xml:space="preserve">Nasjonale prøver og elev/foreldreundersøkelsen: </w:t>
            </w:r>
          </w:p>
          <w:p w:rsidR="00CE5ED1" w:rsidRDefault="00C121F3">
            <w:pPr>
              <w:numPr>
                <w:ilvl w:val="0"/>
                <w:numId w:val="4"/>
              </w:numPr>
              <w:contextualSpacing/>
            </w:pPr>
            <w:r>
              <w:t>8.trinn er kartlagt i lesing, regning og engelsk. 9.trinn i lesing og regning.</w:t>
            </w:r>
          </w:p>
          <w:p w:rsidR="00CE5ED1" w:rsidRDefault="00C121F3">
            <w:pPr>
              <w:numPr>
                <w:ilvl w:val="0"/>
                <w:numId w:val="4"/>
              </w:numPr>
              <w:contextualSpacing/>
            </w:pPr>
            <w:r>
              <w:t>Elevundersøkelsen kommer etter høstferien.</w:t>
            </w:r>
          </w:p>
          <w:p w:rsidR="00CE5ED1" w:rsidRDefault="00C121F3">
            <w:pPr>
              <w:numPr>
                <w:ilvl w:val="0"/>
                <w:numId w:val="4"/>
              </w:numPr>
              <w:contextualSpacing/>
            </w:pPr>
            <w:r>
              <w:t xml:space="preserve">Foreldreundersøkelsen tas i forbindelse med utviklingssamtalene, målet er å få opp deltakelsen blant foreldre. </w:t>
            </w:r>
          </w:p>
          <w:p w:rsidR="00CE5ED1" w:rsidRDefault="00C121F3">
            <w:r>
              <w:t xml:space="preserve">Trivselslederprogrammet: </w:t>
            </w:r>
          </w:p>
          <w:p w:rsidR="00CE5ED1" w:rsidRDefault="004A07F1">
            <w:pPr>
              <w:numPr>
                <w:ilvl w:val="0"/>
                <w:numId w:val="6"/>
              </w:numPr>
              <w:contextualSpacing/>
            </w:pPr>
            <w:r>
              <w:t xml:space="preserve">27 elever har søkt </w:t>
            </w:r>
            <w:r w:rsidR="00C121F3">
              <w:t>om å være trivselsleder. Skolen har god tro på dette, det gir god aktivisering av elevene i frimin</w:t>
            </w:r>
            <w:r w:rsidR="00C121F3">
              <w:t>uttene.</w:t>
            </w:r>
          </w:p>
          <w:p w:rsidR="00CE5ED1" w:rsidRDefault="00C121F3">
            <w:r>
              <w:t>Psykisk helsedag:</w:t>
            </w:r>
          </w:p>
          <w:p w:rsidR="00CE5ED1" w:rsidRDefault="00C121F3">
            <w:pPr>
              <w:numPr>
                <w:ilvl w:val="0"/>
                <w:numId w:val="2"/>
              </w:numPr>
              <w:contextualSpacing/>
            </w:pPr>
            <w:r>
              <w:t xml:space="preserve">Flyttet til 2.oktober. Tema: Være raus. I år er programmet likt for alle trinn, Samuel </w:t>
            </w:r>
            <w:proofErr w:type="spellStart"/>
            <w:r>
              <w:t>Messi</w:t>
            </w:r>
            <w:proofErr w:type="spellEnd"/>
            <w:r>
              <w:t xml:space="preserve"> (?) skal ha foredrag i gymsal. Psykisk helse skal følges opp med små drypp gjennom hele skoleåret.</w:t>
            </w:r>
          </w:p>
          <w:p w:rsidR="00CE5ED1" w:rsidRDefault="00C121F3">
            <w:r>
              <w:t>Nettvett:</w:t>
            </w:r>
          </w:p>
          <w:p w:rsidR="00CE5ED1" w:rsidRDefault="00C121F3">
            <w:pPr>
              <w:ind w:left="720"/>
            </w:pPr>
            <w:r>
              <w:t>Skolen henter inn “Barnevakt</w:t>
            </w:r>
            <w:r>
              <w:t>en” i samarbeid med FAU, møte onsdag 24/10-19 i Musikksalen. Emner: Skjermtid, sosiale medier, press. Mål: Elevene skal etterleve reglene de lærer.</w:t>
            </w:r>
          </w:p>
          <w:p w:rsidR="00CE5ED1" w:rsidRDefault="00C121F3">
            <w:r>
              <w:t xml:space="preserve">Leksefri skole: </w:t>
            </w:r>
          </w:p>
          <w:p w:rsidR="00CE5ED1" w:rsidRDefault="00C121F3">
            <w:pPr>
              <w:numPr>
                <w:ilvl w:val="0"/>
                <w:numId w:val="3"/>
              </w:numPr>
              <w:contextualSpacing/>
            </w:pPr>
            <w:r>
              <w:t xml:space="preserve">St. </w:t>
            </w:r>
            <w:proofErr w:type="spellStart"/>
            <w:r>
              <w:t>Svithun</w:t>
            </w:r>
            <w:proofErr w:type="spellEnd"/>
            <w:r>
              <w:t xml:space="preserve"> er ikke leksefri, men lekseredusert skole, </w:t>
            </w:r>
            <w:proofErr w:type="spellStart"/>
            <w:r>
              <w:t>dvs</w:t>
            </w:r>
            <w:proofErr w:type="spellEnd"/>
            <w:r>
              <w:t xml:space="preserve"> at elever må øve til prøver og j</w:t>
            </w:r>
            <w:r>
              <w:t xml:space="preserve">obbe med innleveringer og oppgaver hvis de ikke får gjort det ferdig på skolen. Argumenter for og </w:t>
            </w:r>
            <w:proofErr w:type="spellStart"/>
            <w:r>
              <w:t>i mot</w:t>
            </w:r>
            <w:proofErr w:type="spellEnd"/>
            <w:r>
              <w:t xml:space="preserve"> lekser er diskutert i FAU og blant lærerne. Det er ulike synspunkt og skolen vil nå prøve ut lekseredusert skole fremover. Det er for tidlig å konkluder</w:t>
            </w:r>
            <w:r>
              <w:t xml:space="preserve">e med hva som fungerer best for St. </w:t>
            </w:r>
            <w:proofErr w:type="spellStart"/>
            <w:r>
              <w:t>Svithun</w:t>
            </w:r>
            <w:proofErr w:type="spellEnd"/>
            <w:r>
              <w:t xml:space="preserve"> skole. Det tilbys leksehjelp av miljøarbeider på skolen hver mandag, tirsdag og torsdag i biblioteket. FAU følger nøye med på denne saken.</w:t>
            </w:r>
          </w:p>
          <w:p w:rsidR="00CE5ED1" w:rsidRDefault="00CE5ED1"/>
          <w:p w:rsidR="00CE5ED1" w:rsidRDefault="00CE5ED1"/>
          <w:p w:rsidR="00CE5ED1" w:rsidRDefault="00C121F3">
            <w:pPr>
              <w:rPr>
                <w:sz w:val="24"/>
                <w:szCs w:val="24"/>
              </w:rPr>
            </w:pPr>
            <w:r>
              <w:rPr>
                <w:b/>
                <w:sz w:val="24"/>
                <w:szCs w:val="24"/>
              </w:rPr>
              <w:t>Vedtak</w:t>
            </w:r>
            <w:r>
              <w:rPr>
                <w:sz w:val="24"/>
                <w:szCs w:val="24"/>
              </w:rPr>
              <w:t xml:space="preserve">: Saken tas til orientering. </w:t>
            </w:r>
          </w:p>
          <w:p w:rsidR="00CE5ED1" w:rsidRDefault="00CE5ED1">
            <w:pPr>
              <w:rPr>
                <w:sz w:val="24"/>
                <w:szCs w:val="24"/>
              </w:rPr>
            </w:pPr>
          </w:p>
          <w:p w:rsidR="004A07F1" w:rsidRDefault="004A07F1">
            <w:pPr>
              <w:rPr>
                <w:sz w:val="24"/>
                <w:szCs w:val="24"/>
              </w:rPr>
            </w:pPr>
          </w:p>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rPr>
                <w:sz w:val="24"/>
                <w:szCs w:val="24"/>
              </w:rPr>
            </w:pPr>
          </w:p>
        </w:tc>
        <w:tc>
          <w:tcPr>
            <w:tcW w:w="1134" w:type="dxa"/>
            <w:tcBorders>
              <w:top w:val="nil"/>
              <w:left w:val="nil"/>
              <w:bottom w:val="single" w:sz="4" w:space="0" w:color="000000"/>
              <w:right w:val="nil"/>
            </w:tcBorders>
            <w:shd w:val="clear" w:color="auto" w:fill="auto"/>
            <w:tcMar>
              <w:left w:w="0" w:type="dxa"/>
              <w:bottom w:w="68" w:type="dxa"/>
            </w:tcMar>
          </w:tcPr>
          <w:p w:rsidR="00CE5ED1" w:rsidRDefault="00C121F3">
            <w:pPr>
              <w:rPr>
                <w:b/>
                <w:sz w:val="24"/>
                <w:szCs w:val="24"/>
              </w:rPr>
            </w:pPr>
            <w:r>
              <w:rPr>
                <w:b/>
                <w:sz w:val="24"/>
                <w:szCs w:val="24"/>
              </w:rPr>
              <w:t>4-04-2018</w:t>
            </w:r>
          </w:p>
        </w:tc>
        <w:tc>
          <w:tcPr>
            <w:tcW w:w="7796" w:type="dxa"/>
            <w:gridSpan w:val="4"/>
            <w:tcBorders>
              <w:top w:val="nil"/>
              <w:left w:val="nil"/>
              <w:bottom w:val="single" w:sz="4" w:space="0" w:color="000000"/>
              <w:right w:val="nil"/>
            </w:tcBorders>
            <w:shd w:val="clear" w:color="auto" w:fill="auto"/>
            <w:tcMar>
              <w:left w:w="68" w:type="dxa"/>
              <w:bottom w:w="68" w:type="dxa"/>
            </w:tcMar>
          </w:tcPr>
          <w:p w:rsidR="00CE5ED1" w:rsidRDefault="00C121F3">
            <w:pPr>
              <w:rPr>
                <w:b/>
                <w:sz w:val="24"/>
                <w:szCs w:val="24"/>
              </w:rPr>
            </w:pPr>
            <w:r>
              <w:rPr>
                <w:b/>
                <w:sz w:val="24"/>
                <w:szCs w:val="24"/>
              </w:rPr>
              <w:t>Saker til driftsstyret</w:t>
            </w:r>
          </w:p>
          <w:p w:rsidR="00CE5ED1" w:rsidRDefault="00C121F3">
            <w:r>
              <w:t>Torstein Plener orienterte om Driftsstyrets oppgaver og sammensetning.</w:t>
            </w:r>
          </w:p>
          <w:p w:rsidR="00CE5ED1" w:rsidRDefault="00C121F3">
            <w:r>
              <w:t xml:space="preserve">Ny </w:t>
            </w:r>
            <w:proofErr w:type="spellStart"/>
            <w:r>
              <w:t>lærernorm</w:t>
            </w:r>
            <w:proofErr w:type="spellEnd"/>
            <w:r>
              <w:t>: 23 elever pr. lærer. Skolen har redusert med en miljøarbeider fordi tidligere tilskudd til denne stillingen er borte.</w:t>
            </w:r>
          </w:p>
          <w:p w:rsidR="00CE5ED1" w:rsidRDefault="00C121F3">
            <w:r>
              <w:t xml:space="preserve">St. </w:t>
            </w:r>
            <w:proofErr w:type="spellStart"/>
            <w:r>
              <w:t>Svithun</w:t>
            </w:r>
            <w:proofErr w:type="spellEnd"/>
            <w:r>
              <w:t xml:space="preserve"> har fått klassens </w:t>
            </w:r>
            <w:r>
              <w:t xml:space="preserve">time tilbake på timeplanen etter påskudd fra FAU. </w:t>
            </w:r>
          </w:p>
          <w:p w:rsidR="00CE5ED1" w:rsidRDefault="00CE5ED1"/>
          <w:p w:rsidR="00CE5ED1" w:rsidRDefault="00C121F3">
            <w:pPr>
              <w:rPr>
                <w:b/>
                <w:sz w:val="24"/>
                <w:szCs w:val="24"/>
              </w:rPr>
            </w:pPr>
            <w:r>
              <w:rPr>
                <w:b/>
                <w:sz w:val="24"/>
                <w:szCs w:val="24"/>
              </w:rPr>
              <w:t>Vedtak:</w:t>
            </w:r>
            <w:r>
              <w:rPr>
                <w:sz w:val="24"/>
                <w:szCs w:val="24"/>
              </w:rPr>
              <w:t xml:space="preserve"> Saken tas til orientering</w:t>
            </w:r>
          </w:p>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rPr>
                <w:b/>
                <w:sz w:val="24"/>
                <w:szCs w:val="24"/>
              </w:rPr>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CE5ED1" w:rsidRDefault="00C121F3">
            <w:pPr>
              <w:rPr>
                <w:b/>
              </w:rPr>
            </w:pPr>
            <w:r>
              <w:rPr>
                <w:b/>
              </w:rPr>
              <w:t>4-05-2018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CE5ED1" w:rsidRDefault="00C121F3">
            <w:pPr>
              <w:rPr>
                <w:b/>
              </w:rPr>
            </w:pPr>
            <w:r>
              <w:rPr>
                <w:b/>
              </w:rPr>
              <w:t>Innspill til/fra SMU (skolemiljøutvalget)</w:t>
            </w:r>
          </w:p>
          <w:p w:rsidR="00CE5ED1" w:rsidRDefault="00C121F3">
            <w:r>
              <w:t>Har ikke hatt første møtet dette skoleåret, møtet avholdes 17. oktober. SMU er til en viss grad elevstyrt, det vil si elevene får komme med innspill. Elevene ønsker at vurderingsplanen må foreligge tidlig, slik at vurderinger blir spredt mer jevnt utover s</w:t>
            </w:r>
            <w:r>
              <w:t>koleåret.</w:t>
            </w:r>
          </w:p>
          <w:p w:rsidR="00CE5ED1" w:rsidRDefault="00CE5ED1">
            <w:pPr>
              <w:rPr>
                <w:b/>
              </w:rPr>
            </w:pPr>
          </w:p>
          <w:p w:rsidR="00CE5ED1" w:rsidRDefault="00C121F3">
            <w:r>
              <w:rPr>
                <w:b/>
              </w:rPr>
              <w:t>Vedtak</w:t>
            </w:r>
            <w:r>
              <w:t>: Saken tas til orientering</w:t>
            </w:r>
          </w:p>
          <w:p w:rsidR="00CE5ED1" w:rsidRDefault="00CE5ED1">
            <w:pPr>
              <w:rPr>
                <w:b/>
              </w:rPr>
            </w:pPr>
          </w:p>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rPr>
                <w:b/>
              </w:rPr>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CE5ED1" w:rsidRDefault="00C121F3">
            <w:pPr>
              <w:rPr>
                <w:b/>
              </w:rPr>
            </w:pPr>
            <w:r>
              <w:rPr>
                <w:b/>
              </w:rPr>
              <w:t>4-06-2018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CE5ED1" w:rsidRDefault="00C121F3">
            <w:pPr>
              <w:rPr>
                <w:b/>
              </w:rPr>
            </w:pPr>
            <w:r>
              <w:rPr>
                <w:b/>
              </w:rPr>
              <w:t>Valg av ny sekretær:</w:t>
            </w:r>
          </w:p>
          <w:p w:rsidR="00CE5ED1" w:rsidRDefault="00CE5ED1">
            <w:pPr>
              <w:rPr>
                <w:b/>
              </w:rPr>
            </w:pPr>
          </w:p>
          <w:p w:rsidR="00CE5ED1" w:rsidRDefault="00C121F3">
            <w:r>
              <w:t>Andreas Høy Knudsen ble foreslått som sekretær.</w:t>
            </w:r>
          </w:p>
          <w:p w:rsidR="00CE5ED1" w:rsidRDefault="00CE5ED1">
            <w:pPr>
              <w:rPr>
                <w:b/>
              </w:rPr>
            </w:pPr>
          </w:p>
          <w:p w:rsidR="00CE5ED1" w:rsidRDefault="00C121F3">
            <w:r>
              <w:rPr>
                <w:b/>
              </w:rPr>
              <w:t>Vedtak</w:t>
            </w:r>
            <w:r>
              <w:t>: Andreas Høy Knudsen ble valgt som sekretær.</w:t>
            </w:r>
          </w:p>
          <w:p w:rsidR="004A07F1" w:rsidRDefault="004A07F1"/>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CE5ED1" w:rsidRDefault="00C121F3">
            <w:pPr>
              <w:rPr>
                <w:b/>
              </w:rPr>
            </w:pPr>
            <w:r>
              <w:rPr>
                <w:b/>
              </w:rPr>
              <w:t>4-07-2018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CE5ED1" w:rsidRDefault="00C121F3">
            <w:pPr>
              <w:rPr>
                <w:b/>
              </w:rPr>
            </w:pPr>
            <w:r>
              <w:rPr>
                <w:b/>
              </w:rPr>
              <w:t>Valg av ny leder</w:t>
            </w:r>
          </w:p>
          <w:p w:rsidR="00CE5ED1" w:rsidRDefault="00C121F3">
            <w:r>
              <w:t>Leder av FAU følger kalenderår. Det betyr at Terje fratrer som leder ved utgangen av 2018. Sitter som FAU representant ut skoleåret. FAU-leder er også med i Driftsstyret.</w:t>
            </w:r>
          </w:p>
          <w:p w:rsidR="00CE5ED1" w:rsidRDefault="00CE5ED1"/>
          <w:p w:rsidR="00CE5ED1" w:rsidRDefault="00C121F3">
            <w:r>
              <w:rPr>
                <w:b/>
              </w:rPr>
              <w:t>Vedtak</w:t>
            </w:r>
            <w:r>
              <w:t>: Saken utsettes til neste møte</w:t>
            </w:r>
          </w:p>
          <w:p w:rsidR="00CE5ED1" w:rsidRDefault="00CE5ED1"/>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CE5ED1" w:rsidRDefault="00C121F3">
            <w:pPr>
              <w:rPr>
                <w:b/>
              </w:rPr>
            </w:pPr>
            <w:r>
              <w:rPr>
                <w:b/>
              </w:rPr>
              <w:t>4-08-2018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CE5ED1" w:rsidRDefault="00C121F3">
            <w:pPr>
              <w:rPr>
                <w:b/>
              </w:rPr>
            </w:pPr>
            <w:r>
              <w:rPr>
                <w:b/>
              </w:rPr>
              <w:t>FAU retningslinjer klasseturer</w:t>
            </w:r>
          </w:p>
          <w:p w:rsidR="00CE5ED1" w:rsidRDefault="00C121F3">
            <w:r>
              <w:t>To</w:t>
            </w:r>
            <w:r>
              <w:t>rstein orienterte nye medlemmer av FAU. Klasseturer har alltid vært en utfordring. Skolen stiller krav til gratisprinsippet og har reglement de følger. Ønsket er å lage felles standarder, se vedlegg til innkallingen. Ønsket er å legge mindre press på den ø</w:t>
            </w:r>
            <w:r>
              <w:t>konomiske delen av klasseturen, man trenger ikke reise så langt for å ha det hyggelig sammen.</w:t>
            </w:r>
          </w:p>
          <w:p w:rsidR="00CE5ED1" w:rsidRDefault="00CE5ED1"/>
          <w:p w:rsidR="00CE5ED1" w:rsidRDefault="00C121F3">
            <w:r>
              <w:t>Forslag til vedtak: godkjennes.</w:t>
            </w:r>
          </w:p>
          <w:p w:rsidR="004A07F1" w:rsidRDefault="004A07F1"/>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CE5ED1" w:rsidRDefault="00C121F3">
            <w:pPr>
              <w:rPr>
                <w:b/>
              </w:rPr>
            </w:pPr>
            <w:r>
              <w:rPr>
                <w:b/>
              </w:rPr>
              <w:t>5-09-2018</w:t>
            </w: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CE5ED1" w:rsidRDefault="00C121F3">
            <w:pPr>
              <w:rPr>
                <w:b/>
              </w:rPr>
            </w:pPr>
            <w:r>
              <w:rPr>
                <w:b/>
              </w:rPr>
              <w:t>Eventuelt:</w:t>
            </w:r>
          </w:p>
          <w:p w:rsidR="00CE5ED1" w:rsidRDefault="00CE5ED1">
            <w:pPr>
              <w:rPr>
                <w:b/>
              </w:rPr>
            </w:pPr>
          </w:p>
          <w:p w:rsidR="00CE5ED1" w:rsidRDefault="00C121F3">
            <w:pPr>
              <w:rPr>
                <w:b/>
              </w:rPr>
            </w:pPr>
            <w:r>
              <w:rPr>
                <w:b/>
              </w:rPr>
              <w:t xml:space="preserve">Juleball: </w:t>
            </w:r>
          </w:p>
          <w:p w:rsidR="00CE5ED1" w:rsidRDefault="00C121F3">
            <w:pPr>
              <w:numPr>
                <w:ilvl w:val="0"/>
                <w:numId w:val="1"/>
              </w:numPr>
              <w:contextualSpacing/>
            </w:pPr>
            <w:r>
              <w:t xml:space="preserve">Viktig å etablere en komité allerede nå. Kontakt Kathrine Lilleland for hjelp og veiledning, hun har bidratt mye rundt dette arrangementet tidligere. </w:t>
            </w:r>
          </w:p>
          <w:p w:rsidR="00CE5ED1" w:rsidRDefault="00C121F3">
            <w:pPr>
              <w:numPr>
                <w:ilvl w:val="0"/>
                <w:numId w:val="1"/>
              </w:numPr>
              <w:contextualSpacing/>
            </w:pPr>
            <w:r>
              <w:t>Vakter: Trengs det like mange vakter i år som i fjor? Flere elever opplevde at det var for mange vakter i</w:t>
            </w:r>
            <w:r>
              <w:t xml:space="preserve"> lokalet. </w:t>
            </w:r>
          </w:p>
          <w:p w:rsidR="00CE5ED1" w:rsidRDefault="00CE5ED1"/>
          <w:p w:rsidR="00CE5ED1" w:rsidRDefault="00C121F3">
            <w:r>
              <w:t>Forslag til vedtak: Saken videreføres til neste møte.</w:t>
            </w:r>
          </w:p>
          <w:p w:rsidR="00CE5ED1" w:rsidRDefault="00CE5ED1"/>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CE5ED1" w:rsidRDefault="00CE5ED1">
            <w:pPr>
              <w:rPr>
                <w:b/>
              </w:rPr>
            </w:pP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CE5ED1" w:rsidRDefault="00CE5ED1"/>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CE5ED1" w:rsidRDefault="00CE5ED1">
            <w:pPr>
              <w:rPr>
                <w:b/>
              </w:rPr>
            </w:pP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CE5ED1" w:rsidRDefault="00CE5ED1"/>
        </w:tc>
      </w:tr>
      <w:tr w:rsidR="00CE5ED1">
        <w:trPr>
          <w:gridAfter w:val="1"/>
          <w:wAfter w:w="851" w:type="dxa"/>
        </w:trPr>
        <w:tc>
          <w:tcPr>
            <w:tcW w:w="142" w:type="dxa"/>
            <w:tcBorders>
              <w:top w:val="single" w:sz="4" w:space="0" w:color="000000"/>
              <w:left w:val="single" w:sz="4" w:space="0" w:color="000000"/>
              <w:bottom w:val="single" w:sz="4" w:space="0" w:color="000000"/>
              <w:right w:val="single" w:sz="4" w:space="0" w:color="000000"/>
            </w:tcBorders>
            <w:tcMar>
              <w:left w:w="0" w:type="dxa"/>
            </w:tcMar>
          </w:tcPr>
          <w:p w:rsidR="00CE5ED1" w:rsidRDefault="00CE5ED1">
            <w:pPr>
              <w:widowControl w:val="0"/>
              <w:pBdr>
                <w:top w:val="nil"/>
                <w:left w:val="nil"/>
                <w:bottom w:val="nil"/>
                <w:right w:val="nil"/>
                <w:between w:val="nil"/>
              </w:pBdr>
              <w:spacing w:line="276" w:lineRule="auto"/>
            </w:pPr>
          </w:p>
        </w:tc>
        <w:tc>
          <w:tcPr>
            <w:tcW w:w="1134" w:type="dxa"/>
            <w:tcBorders>
              <w:top w:val="single" w:sz="4" w:space="0" w:color="000000"/>
              <w:left w:val="nil"/>
              <w:bottom w:val="single" w:sz="4" w:space="0" w:color="000000"/>
              <w:right w:val="nil"/>
            </w:tcBorders>
            <w:shd w:val="clear" w:color="auto" w:fill="auto"/>
            <w:tcMar>
              <w:left w:w="0" w:type="dxa"/>
              <w:bottom w:w="68" w:type="dxa"/>
            </w:tcMar>
          </w:tcPr>
          <w:p w:rsidR="00CE5ED1" w:rsidRDefault="00CE5ED1">
            <w:pPr>
              <w:rPr>
                <w:b/>
              </w:rPr>
            </w:pPr>
          </w:p>
        </w:tc>
        <w:tc>
          <w:tcPr>
            <w:tcW w:w="7796" w:type="dxa"/>
            <w:gridSpan w:val="4"/>
            <w:tcBorders>
              <w:top w:val="single" w:sz="4" w:space="0" w:color="000000"/>
              <w:left w:val="nil"/>
              <w:bottom w:val="single" w:sz="4" w:space="0" w:color="000000"/>
              <w:right w:val="nil"/>
            </w:tcBorders>
            <w:shd w:val="clear" w:color="auto" w:fill="auto"/>
            <w:tcMar>
              <w:left w:w="68" w:type="dxa"/>
              <w:bottom w:w="68" w:type="dxa"/>
            </w:tcMar>
          </w:tcPr>
          <w:p w:rsidR="00CE5ED1" w:rsidRDefault="00CE5ED1">
            <w:pPr>
              <w:rPr>
                <w:b/>
              </w:rPr>
            </w:pPr>
          </w:p>
          <w:p w:rsidR="00CE5ED1" w:rsidRDefault="00CE5ED1">
            <w:pPr>
              <w:rPr>
                <w:b/>
              </w:rPr>
            </w:pPr>
          </w:p>
        </w:tc>
      </w:tr>
    </w:tbl>
    <w:p w:rsidR="00CE5ED1" w:rsidRDefault="00CE5ED1">
      <w:pPr>
        <w:rPr>
          <w:sz w:val="24"/>
          <w:szCs w:val="24"/>
        </w:rPr>
      </w:pPr>
    </w:p>
    <w:p w:rsidR="00CE5ED1" w:rsidRDefault="00CE5ED1">
      <w:pPr>
        <w:rPr>
          <w:b/>
          <w:sz w:val="24"/>
          <w:szCs w:val="24"/>
        </w:rPr>
      </w:pPr>
    </w:p>
    <w:p w:rsidR="00CE5ED1" w:rsidRDefault="00CE5ED1">
      <w:pPr>
        <w:rPr>
          <w:b/>
          <w:sz w:val="24"/>
          <w:szCs w:val="24"/>
        </w:rPr>
      </w:pPr>
    </w:p>
    <w:p w:rsidR="00CE5ED1" w:rsidRDefault="00CE5ED1">
      <w:pPr>
        <w:rPr>
          <w:b/>
          <w:sz w:val="24"/>
          <w:szCs w:val="24"/>
        </w:rPr>
      </w:pPr>
    </w:p>
    <w:sectPr w:rsidR="00CE5ED1">
      <w:headerReference w:type="default" r:id="rId8"/>
      <w:footerReference w:type="default" r:id="rId9"/>
      <w:headerReference w:type="first" r:id="rId10"/>
      <w:footerReference w:type="first" r:id="rId11"/>
      <w:pgSz w:w="11906" w:h="16838"/>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121F3">
      <w:r>
        <w:separator/>
      </w:r>
    </w:p>
  </w:endnote>
  <w:endnote w:type="continuationSeparator" w:id="0">
    <w:p w:rsidR="00000000" w:rsidRDefault="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D1" w:rsidRDefault="00C121F3">
    <w:pPr>
      <w:keepLines/>
      <w:pBdr>
        <w:top w:val="nil"/>
        <w:left w:val="nil"/>
        <w:bottom w:val="nil"/>
        <w:right w:val="nil"/>
        <w:between w:val="nil"/>
      </w:pBdr>
      <w:tabs>
        <w:tab w:val="center" w:pos="4320"/>
        <w:tab w:val="right" w:pos="8640"/>
      </w:tabs>
      <w:spacing w:before="100" w:after="100"/>
      <w:jc w:val="center"/>
      <w:rPr>
        <w:color w:val="000000"/>
        <w:sz w:val="20"/>
        <w:szCs w:val="20"/>
      </w:rPr>
    </w:pPr>
    <w:r>
      <w:rPr>
        <w:color w:val="000000"/>
        <w:sz w:val="20"/>
        <w:szCs w:val="20"/>
      </w:rPr>
      <w:fldChar w:fldCharType="begin"/>
    </w:r>
    <w:r>
      <w:rPr>
        <w:color w:val="000000"/>
        <w:sz w:val="20"/>
        <w:szCs w:val="20"/>
      </w:rPr>
      <w:instrText>PAGE</w:instrText>
    </w:r>
    <w:r w:rsidR="004A07F1">
      <w:rPr>
        <w:color w:val="000000"/>
        <w:sz w:val="20"/>
        <w:szCs w:val="20"/>
      </w:rPr>
      <w:fldChar w:fldCharType="separate"/>
    </w:r>
    <w:r w:rsidR="004A07F1">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sidR="004A07F1">
      <w:rPr>
        <w:color w:val="000000"/>
        <w:sz w:val="20"/>
        <w:szCs w:val="20"/>
      </w:rPr>
      <w:fldChar w:fldCharType="separate"/>
    </w:r>
    <w:r w:rsidR="004A07F1">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D1" w:rsidRDefault="00CE5ED1">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121F3">
      <w:r>
        <w:separator/>
      </w:r>
    </w:p>
  </w:footnote>
  <w:footnote w:type="continuationSeparator" w:id="0">
    <w:p w:rsidR="00000000" w:rsidRDefault="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D1" w:rsidRDefault="00CE5ED1">
    <w:pPr>
      <w:keepLines/>
      <w:pBdr>
        <w:top w:val="nil"/>
        <w:left w:val="nil"/>
        <w:bottom w:val="nil"/>
        <w:right w:val="nil"/>
        <w:between w:val="nil"/>
      </w:pBdr>
      <w:tabs>
        <w:tab w:val="center" w:pos="4320"/>
        <w:tab w:val="right" w:pos="8640"/>
      </w:tabs>
      <w:rPr>
        <w:color w:val="000000"/>
        <w:sz w:val="22"/>
        <w:szCs w:val="22"/>
      </w:rPr>
    </w:pPr>
  </w:p>
  <w:p w:rsidR="00CE5ED1" w:rsidRDefault="00CE5ED1">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D1" w:rsidRDefault="00C121F3">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r>
      <w:rPr>
        <w:noProof/>
      </w:rPr>
      <w:drawing>
        <wp:anchor distT="0" distB="0" distL="114300" distR="114300" simplePos="0" relativeHeight="251658240" behindDoc="0" locked="0" layoutInCell="1" hidden="0" allowOverlap="1">
          <wp:simplePos x="0" y="0"/>
          <wp:positionH relativeFrom="margin">
            <wp:posOffset>3109164</wp:posOffset>
          </wp:positionH>
          <wp:positionV relativeFrom="paragraph">
            <wp:posOffset>87539</wp:posOffset>
          </wp:positionV>
          <wp:extent cx="2419350" cy="647700"/>
          <wp:effectExtent l="0" t="0" r="0" b="0"/>
          <wp:wrapSquare wrapText="bothSides" distT="0" distB="0" distL="114300" distR="114300"/>
          <wp:docPr id="1" name="image2.png" descr="skside_sh_wmf"/>
          <wp:cNvGraphicFramePr/>
          <a:graphic xmlns:a="http://schemas.openxmlformats.org/drawingml/2006/main">
            <a:graphicData uri="http://schemas.openxmlformats.org/drawingml/2006/picture">
              <pic:pic xmlns:pic="http://schemas.openxmlformats.org/drawingml/2006/picture">
                <pic:nvPicPr>
                  <pic:cNvPr id="0" name="image2.png" descr="skside_sh_wmf"/>
                  <pic:cNvPicPr preferRelativeResize="0"/>
                </pic:nvPicPr>
                <pic:blipFill>
                  <a:blip r:embed="rId1"/>
                  <a:srcRect/>
                  <a:stretch>
                    <a:fillRect/>
                  </a:stretch>
                </pic:blipFill>
                <pic:spPr>
                  <a:xfrm>
                    <a:off x="0" y="0"/>
                    <a:ext cx="2419350" cy="647700"/>
                  </a:xfrm>
                  <a:prstGeom prst="rect">
                    <a:avLst/>
                  </a:prstGeom>
                  <a:ln/>
                </pic:spPr>
              </pic:pic>
            </a:graphicData>
          </a:graphic>
        </wp:anchor>
      </w:drawing>
    </w:r>
  </w:p>
  <w:p w:rsidR="00CE5ED1" w:rsidRDefault="00CE5ED1">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D8A"/>
    <w:multiLevelType w:val="multilevel"/>
    <w:tmpl w:val="E5906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506B7"/>
    <w:multiLevelType w:val="multilevel"/>
    <w:tmpl w:val="9EFC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679E4"/>
    <w:multiLevelType w:val="multilevel"/>
    <w:tmpl w:val="0046C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E41710"/>
    <w:multiLevelType w:val="multilevel"/>
    <w:tmpl w:val="0C9CF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1C3929"/>
    <w:multiLevelType w:val="multilevel"/>
    <w:tmpl w:val="35101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45057E"/>
    <w:multiLevelType w:val="multilevel"/>
    <w:tmpl w:val="C3820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D1"/>
    <w:rsid w:val="004A07F1"/>
    <w:rsid w:val="00C121F3"/>
    <w:rsid w:val="00CE5E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F549"/>
  <w15:docId w15:val="{7804A4A4-C81E-45A5-B0C6-6594F747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outlineLvl w:val="0"/>
    </w:pPr>
    <w:rPr>
      <w:sz w:val="30"/>
      <w:szCs w:val="30"/>
    </w:rPr>
  </w:style>
  <w:style w:type="paragraph" w:styleId="Overskrift2">
    <w:name w:val="heading 2"/>
    <w:basedOn w:val="Normal"/>
    <w:next w:val="Normal"/>
    <w:pPr>
      <w:keepNext/>
      <w:outlineLvl w:val="1"/>
    </w:pPr>
    <w:rPr>
      <w:b/>
      <w:sz w:val="24"/>
      <w:szCs w:val="24"/>
    </w:rPr>
  </w:style>
  <w:style w:type="paragraph" w:styleId="Overskrift3">
    <w:name w:val="heading 3"/>
    <w:basedOn w:val="Normal"/>
    <w:next w:val="Normal"/>
    <w:pPr>
      <w:keepNext/>
      <w:outlineLvl w:val="2"/>
    </w:pPr>
    <w:rPr>
      <w:sz w:val="24"/>
      <w:szCs w:val="24"/>
    </w:rPr>
  </w:style>
  <w:style w:type="paragraph" w:styleId="Overskrift4">
    <w:name w:val="heading 4"/>
    <w:basedOn w:val="Normal"/>
    <w:next w:val="Normal"/>
    <w:pPr>
      <w:keepNext/>
      <w:outlineLvl w:val="3"/>
    </w:pPr>
  </w:style>
  <w:style w:type="paragraph" w:styleId="Overskrift5">
    <w:name w:val="heading 5"/>
    <w:basedOn w:val="Normal"/>
    <w:next w:val="Normal"/>
    <w:pPr>
      <w:keepNext/>
      <w:outlineLvl w:val="4"/>
    </w:pPr>
    <w:rPr>
      <w:b/>
    </w:rPr>
  </w:style>
  <w:style w:type="paragraph" w:styleId="Overskrift6">
    <w:name w:val="heading 6"/>
    <w:basedOn w:val="Normal"/>
    <w:next w:val="Normal"/>
    <w:pPr>
      <w:keepNext/>
      <w:outlineLvl w:val="5"/>
    </w:pPr>
    <w:rPr>
      <w:sz w:val="72"/>
      <w:szCs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svithun.skole@stavanger.kommun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4341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Netland</dc:creator>
  <cp:lastModifiedBy>Terje Netland</cp:lastModifiedBy>
  <cp:revision>3</cp:revision>
  <dcterms:created xsi:type="dcterms:W3CDTF">2018-10-01T07:06:00Z</dcterms:created>
  <dcterms:modified xsi:type="dcterms:W3CDTF">2018-10-01T07:06:00Z</dcterms:modified>
</cp:coreProperties>
</file>