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834C54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F285" wp14:editId="346A95C2">
                <wp:simplePos x="0" y="0"/>
                <wp:positionH relativeFrom="column">
                  <wp:posOffset>-387491</wp:posOffset>
                </wp:positionH>
                <wp:positionV relativeFrom="paragraph">
                  <wp:posOffset>-82903</wp:posOffset>
                </wp:positionV>
                <wp:extent cx="1772285" cy="530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 læringsgleden,</w:t>
                            </w:r>
                          </w:p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6.55pt;width:139.5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" fillcolor="black" stroked="f" strokecolor="#89ab35">
                <v:fill color2="blue" focus="100%" type="gradient"/>
                <v:textbox>
                  <w:txbxContent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 læringsgleden,</w:t>
                      </w:r>
                    </w:p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 Tastaveden!”</w:t>
                      </w:r>
                    </w:p>
                  </w:txbxContent>
                </v:textbox>
              </v:shape>
            </w:pict>
          </mc:Fallback>
        </mc:AlternateContent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9245F87" wp14:editId="3371B87A">
            <wp:simplePos x="0" y="0"/>
            <wp:positionH relativeFrom="column">
              <wp:posOffset>1671955</wp:posOffset>
            </wp:positionH>
            <wp:positionV relativeFrom="paragraph">
              <wp:posOffset>-83185</wp:posOffset>
            </wp:positionV>
            <wp:extent cx="1143000" cy="445135"/>
            <wp:effectExtent l="19050" t="0" r="0" b="0"/>
            <wp:wrapTight wrapText="bothSides">
              <wp:wrapPolygon edited="0">
                <wp:start x="-360" y="0"/>
                <wp:lineTo x="-360" y="20337"/>
                <wp:lineTo x="21600" y="20337"/>
                <wp:lineTo x="21600" y="0"/>
                <wp:lineTo x="-360" y="0"/>
              </wp:wrapPolygon>
            </wp:wrapTight>
            <wp:docPr id="6" name="Bilde 4" descr="C:\Documents and Settings\Administrator\Mine dokumenter\Mine bilder\logo_Respekt_lilla_med_m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:\Documents and Settings\Administrator\Mine dokumenter\Mine bilder\logo_Respekt_lilla_med_me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63553F">
        <w:tc>
          <w:tcPr>
            <w:tcW w:w="5865" w:type="dxa"/>
          </w:tcPr>
          <w:p w:rsidR="00836668" w:rsidRDefault="00836668">
            <w:pPr>
              <w:pStyle w:val="Overskrift1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>Møte</w:t>
            </w:r>
            <w:r w:rsidR="0063553F">
              <w:rPr>
                <w:rFonts w:ascii="Garamond" w:hAnsi="Garamond"/>
                <w:sz w:val="72"/>
              </w:rPr>
              <w:t>referat</w:t>
            </w:r>
          </w:p>
          <w:p w:rsidR="00836668" w:rsidRDefault="00836668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Postadr.: Soltunveien 30, 4026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2155C">
            <w:pPr>
              <w:pStyle w:val="Avd"/>
              <w:rPr>
                <w:rFonts w:ascii="Garamond" w:hAnsi="Garamond"/>
                <w:noProof/>
                <w:lang w:val="en-US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2848" behindDoc="0" locked="0" layoutInCell="1" allowOverlap="1" wp14:anchorId="44584B9B" wp14:editId="0A595AB8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60325</wp:posOffset>
                  </wp:positionV>
                  <wp:extent cx="666750" cy="666750"/>
                  <wp:effectExtent l="19050" t="0" r="0" b="0"/>
                  <wp:wrapNone/>
                  <wp:docPr id="1" name="Bilde 1" descr="http://www.fee.no/images/greenflag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e.no/images/greenflag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668"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5"/>
        <w:gridCol w:w="1055"/>
        <w:gridCol w:w="2545"/>
        <w:gridCol w:w="2545"/>
        <w:gridCol w:w="1508"/>
        <w:gridCol w:w="48"/>
        <w:gridCol w:w="733"/>
      </w:tblGrid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1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1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1" w:type="dxa"/>
            <w:gridSpan w:val="5"/>
            <w:hideMark/>
          </w:tcPr>
          <w:p w:rsidR="00931491" w:rsidRDefault="009F50A4" w:rsidP="00E644D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Ons</w:t>
            </w:r>
            <w:r w:rsidR="008A7859">
              <w:rPr>
                <w:rFonts w:ascii="Garamond" w:hAnsi="Garamond"/>
                <w:b/>
                <w:bCs/>
              </w:rPr>
              <w:t xml:space="preserve">dag </w:t>
            </w:r>
            <w:r w:rsidR="003945A1">
              <w:rPr>
                <w:rFonts w:ascii="Garamond" w:hAnsi="Garamond"/>
                <w:b/>
                <w:bCs/>
              </w:rPr>
              <w:t>28.10</w:t>
            </w:r>
            <w:r w:rsidR="00681DE8">
              <w:rPr>
                <w:rFonts w:ascii="Garamond" w:hAnsi="Garamond"/>
                <w:b/>
                <w:bCs/>
              </w:rPr>
              <w:t>.15</w:t>
            </w:r>
            <w:r w:rsidR="009415E9">
              <w:rPr>
                <w:rFonts w:ascii="Garamond" w:hAnsi="Garamond"/>
                <w:b/>
                <w:bCs/>
              </w:rPr>
              <w:t>, 1</w:t>
            </w:r>
            <w:r w:rsidR="008B60F0">
              <w:rPr>
                <w:rFonts w:ascii="Garamond" w:hAnsi="Garamond"/>
                <w:b/>
                <w:bCs/>
              </w:rPr>
              <w:t>8</w:t>
            </w:r>
            <w:r w:rsidR="009415E9">
              <w:rPr>
                <w:rFonts w:ascii="Garamond" w:hAnsi="Garamond"/>
                <w:b/>
                <w:bCs/>
              </w:rPr>
              <w:t>.</w:t>
            </w:r>
            <w:r w:rsidR="00943AAB">
              <w:rPr>
                <w:rFonts w:ascii="Garamond" w:hAnsi="Garamond"/>
                <w:b/>
                <w:bCs/>
              </w:rPr>
              <w:t>0</w:t>
            </w:r>
            <w:r w:rsidR="009415E9">
              <w:rPr>
                <w:rFonts w:ascii="Garamond" w:hAnsi="Garamond"/>
                <w:b/>
                <w:bCs/>
              </w:rPr>
              <w:t>0-</w:t>
            </w:r>
            <w:r w:rsidR="008B60F0">
              <w:rPr>
                <w:rFonts w:ascii="Garamond" w:hAnsi="Garamond"/>
                <w:b/>
                <w:bCs/>
              </w:rPr>
              <w:t>19.3</w:t>
            </w:r>
            <w:r w:rsidR="00A20176">
              <w:rPr>
                <w:rFonts w:ascii="Garamond" w:hAnsi="Garamond"/>
                <w:b/>
                <w:bCs/>
              </w:rPr>
              <w:t>0</w:t>
            </w:r>
          </w:p>
        </w:tc>
      </w:tr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1" w:type="dxa"/>
            <w:gridSpan w:val="5"/>
            <w:hideMark/>
          </w:tcPr>
          <w:p w:rsidR="00931491" w:rsidRPr="00455C00" w:rsidRDefault="00E644D3" w:rsidP="00E644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Johannes Finne</w:t>
            </w:r>
            <w:r w:rsidR="00AA4171" w:rsidRPr="00455C00">
              <w:rPr>
                <w:rFonts w:ascii="Garamond" w:hAnsi="Garamond"/>
                <w:sz w:val="22"/>
                <w:szCs w:val="22"/>
              </w:rPr>
              <w:t xml:space="preserve"> (Driftsstyreleder),</w:t>
            </w:r>
            <w:r w:rsidR="00AA417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Cille Ihle</w:t>
            </w:r>
            <w:r w:rsidR="00AA4171" w:rsidRPr="00455C00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t>Miljøterapeut</w:t>
            </w:r>
            <w:r w:rsidR="00AA4171">
              <w:rPr>
                <w:rFonts w:ascii="Garamond" w:hAnsi="Garamond"/>
                <w:sz w:val="22"/>
                <w:szCs w:val="22"/>
              </w:rPr>
              <w:t xml:space="preserve"> - andre ansatte)</w:t>
            </w:r>
            <w:r w:rsidR="00025808">
              <w:rPr>
                <w:rFonts w:ascii="Garamond" w:hAnsi="Garamond"/>
                <w:sz w:val="22"/>
                <w:szCs w:val="22"/>
              </w:rPr>
              <w:t>,</w:t>
            </w:r>
            <w:r w:rsidR="00AA4171" w:rsidRPr="00455C0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C10DD">
              <w:rPr>
                <w:rFonts w:ascii="Garamond" w:hAnsi="Garamond"/>
                <w:sz w:val="22"/>
                <w:szCs w:val="22"/>
              </w:rPr>
              <w:t xml:space="preserve">Olav Frafjord (politisk repr.), </w:t>
            </w:r>
            <w:r>
              <w:rPr>
                <w:rFonts w:ascii="Garamond" w:hAnsi="Garamond"/>
                <w:sz w:val="22"/>
                <w:szCs w:val="22"/>
              </w:rPr>
              <w:t>Olav Hove</w:t>
            </w:r>
            <w:r w:rsidR="009F46B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45314" w:rsidRPr="00455C00">
              <w:rPr>
                <w:rFonts w:ascii="Garamond" w:hAnsi="Garamond"/>
                <w:sz w:val="22"/>
                <w:szCs w:val="22"/>
              </w:rPr>
              <w:t>(</w:t>
            </w:r>
            <w:r w:rsidR="00E45314">
              <w:rPr>
                <w:rFonts w:ascii="Garamond" w:hAnsi="Garamond"/>
                <w:sz w:val="22"/>
                <w:szCs w:val="22"/>
              </w:rPr>
              <w:t xml:space="preserve">lærer), </w:t>
            </w:r>
            <w:r>
              <w:rPr>
                <w:rFonts w:ascii="Garamond" w:hAnsi="Garamond"/>
                <w:sz w:val="22"/>
                <w:szCs w:val="22"/>
              </w:rPr>
              <w:t>Janne M R Breivik</w:t>
            </w:r>
            <w:r w:rsidR="00025808" w:rsidRPr="00455C00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025808">
              <w:rPr>
                <w:rFonts w:ascii="Garamond" w:hAnsi="Garamond"/>
                <w:sz w:val="22"/>
                <w:szCs w:val="22"/>
              </w:rPr>
              <w:t>l</w:t>
            </w:r>
            <w:r w:rsidR="00025808" w:rsidRPr="00455C00">
              <w:rPr>
                <w:rFonts w:ascii="Garamond" w:hAnsi="Garamond"/>
                <w:sz w:val="22"/>
                <w:szCs w:val="22"/>
              </w:rPr>
              <w:t>ærer)</w:t>
            </w:r>
            <w:r w:rsidR="00025808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A37E5">
              <w:rPr>
                <w:rFonts w:ascii="Garamond" w:hAnsi="Garamond"/>
                <w:sz w:val="22"/>
                <w:szCs w:val="22"/>
              </w:rPr>
              <w:t xml:space="preserve">Glenn </w:t>
            </w:r>
            <w:r w:rsidR="009F46B5">
              <w:rPr>
                <w:rFonts w:ascii="Garamond" w:hAnsi="Garamond"/>
                <w:sz w:val="22"/>
                <w:szCs w:val="22"/>
              </w:rPr>
              <w:t>Henriksen</w:t>
            </w:r>
            <w:r w:rsidR="00745A9D">
              <w:rPr>
                <w:rFonts w:ascii="Garamond" w:hAnsi="Garamond"/>
                <w:sz w:val="22"/>
                <w:szCs w:val="22"/>
              </w:rPr>
              <w:t xml:space="preserve"> (FAU-leder) </w:t>
            </w:r>
            <w:r>
              <w:rPr>
                <w:rFonts w:ascii="Garamond" w:hAnsi="Garamond"/>
                <w:sz w:val="22"/>
                <w:szCs w:val="22"/>
              </w:rPr>
              <w:t>Marius Bjørnøy</w:t>
            </w:r>
            <w:r w:rsidR="00745A9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01710" w:rsidRPr="00B22F22">
              <w:rPr>
                <w:rFonts w:ascii="Garamond" w:hAnsi="Garamond"/>
                <w:sz w:val="22"/>
                <w:szCs w:val="22"/>
              </w:rPr>
              <w:t>(elev)</w:t>
            </w:r>
            <w:r w:rsidR="00601710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Trude Elsie Rasmussen</w:t>
            </w:r>
            <w:r w:rsidR="006D2F3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F50A4" w:rsidRPr="00B22F22">
              <w:rPr>
                <w:rFonts w:ascii="Garamond" w:hAnsi="Garamond"/>
                <w:sz w:val="22"/>
                <w:szCs w:val="22"/>
              </w:rPr>
              <w:t>(elev)</w:t>
            </w:r>
            <w:r w:rsidR="009F50A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945A1">
              <w:rPr>
                <w:rFonts w:ascii="Garamond" w:hAnsi="Garamond"/>
                <w:sz w:val="22"/>
                <w:szCs w:val="22"/>
              </w:rPr>
              <w:t>og Hilde Hesby</w:t>
            </w:r>
            <w:r w:rsidR="00AA4171" w:rsidRPr="00455C00">
              <w:rPr>
                <w:rFonts w:ascii="Garamond" w:hAnsi="Garamond"/>
                <w:sz w:val="22"/>
                <w:szCs w:val="22"/>
              </w:rPr>
              <w:t xml:space="preserve"> (rektor/sekretær)</w:t>
            </w:r>
          </w:p>
        </w:tc>
      </w:tr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1" w:type="dxa"/>
            <w:gridSpan w:val="5"/>
            <w:hideMark/>
          </w:tcPr>
          <w:p w:rsidR="00931491" w:rsidRDefault="00931491" w:rsidP="009F50A4">
            <w:pPr>
              <w:rPr>
                <w:rFonts w:ascii="Garamond" w:hAnsi="Garamond"/>
              </w:rPr>
            </w:pPr>
          </w:p>
        </w:tc>
      </w:tr>
      <w:tr w:rsidR="00931491" w:rsidTr="00233F9C">
        <w:trPr>
          <w:gridBefore w:val="1"/>
          <w:gridAfter w:val="1"/>
          <w:wBefore w:w="70" w:type="dxa"/>
          <w:wAfter w:w="733" w:type="dxa"/>
        </w:trPr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E644D3" w:rsidP="00E644D3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Egil Alne </w:t>
            </w:r>
            <w:r w:rsidR="00B064EB" w:rsidRPr="00B064EB">
              <w:rPr>
                <w:rFonts w:ascii="Garamond" w:hAnsi="Garamond"/>
                <w:szCs w:val="22"/>
              </w:rPr>
              <w:t xml:space="preserve">(avd.leder), </w:t>
            </w:r>
            <w:r w:rsidR="00931491" w:rsidRPr="00455C00">
              <w:rPr>
                <w:rFonts w:ascii="Garamond" w:hAnsi="Garamond"/>
                <w:szCs w:val="22"/>
              </w:rPr>
              <w:t>Bjarne Birkeland og hjemmeside</w:t>
            </w:r>
            <w:r w:rsidR="00931491">
              <w:rPr>
                <w:rFonts w:ascii="Garamond" w:hAnsi="Garamond"/>
              </w:rPr>
              <w:t xml:space="preserve"> 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FL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63553F" w:rsidP="0063553F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29.10</w:t>
            </w:r>
            <w:r w:rsidR="00681DE8">
              <w:rPr>
                <w:rFonts w:ascii="Garamond" w:hAnsi="Garamond"/>
                <w:noProof/>
                <w:sz w:val="18"/>
              </w:rPr>
              <w:t>.15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10713" w:rsidRPr="00485D0E" w:rsidRDefault="003945A1" w:rsidP="00A83FA8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</w:t>
            </w:r>
            <w:r w:rsidR="00210713" w:rsidRPr="00485D0E">
              <w:rPr>
                <w:rFonts w:ascii="Garamond" w:hAnsi="Garamond"/>
                <w:sz w:val="24"/>
                <w:szCs w:val="24"/>
              </w:rPr>
              <w:t>.1</w:t>
            </w:r>
            <w:r w:rsidR="00A83FA8">
              <w:rPr>
                <w:rFonts w:ascii="Garamond" w:hAnsi="Garamond"/>
                <w:sz w:val="24"/>
                <w:szCs w:val="24"/>
              </w:rPr>
              <w:t>5</w:t>
            </w:r>
            <w:r w:rsidR="00210713" w:rsidRPr="00485D0E">
              <w:rPr>
                <w:rFonts w:ascii="Garamond" w:hAnsi="Garamond"/>
                <w:sz w:val="24"/>
                <w:szCs w:val="24"/>
              </w:rPr>
              <w:t>/1</w:t>
            </w:r>
            <w:r w:rsidR="00A83FA8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210713" w:rsidRPr="0022238C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015780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238C">
              <w:rPr>
                <w:rFonts w:ascii="Garamond" w:hAnsi="Garamond"/>
                <w:b/>
                <w:bCs/>
                <w:sz w:val="24"/>
                <w:szCs w:val="24"/>
              </w:rPr>
              <w:t xml:space="preserve">Godkjenning møteinnkalling </w:t>
            </w:r>
            <w:r w:rsidR="003945A1">
              <w:rPr>
                <w:rFonts w:ascii="Garamond" w:hAnsi="Garamond"/>
                <w:b/>
                <w:bCs/>
                <w:sz w:val="24"/>
                <w:szCs w:val="24"/>
              </w:rPr>
              <w:t>28.10</w:t>
            </w:r>
            <w:r w:rsidR="009A5A75">
              <w:rPr>
                <w:rFonts w:ascii="Garamond" w:hAnsi="Garamond"/>
                <w:b/>
                <w:bCs/>
                <w:sz w:val="24"/>
                <w:szCs w:val="24"/>
              </w:rPr>
              <w:t>.15</w:t>
            </w:r>
            <w:r w:rsidR="00834C54" w:rsidRPr="0022238C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:rsidR="0063553F" w:rsidRDefault="0063553F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63553F" w:rsidRPr="0063553F" w:rsidRDefault="0063553F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63553F">
              <w:rPr>
                <w:rFonts w:ascii="Garamond" w:hAnsi="Garamond"/>
                <w:bCs/>
                <w:sz w:val="24"/>
                <w:szCs w:val="24"/>
              </w:rPr>
              <w:t>Møteinnkalling godkjent uten merknader.</w:t>
            </w:r>
          </w:p>
          <w:p w:rsidR="00A83FA8" w:rsidRDefault="00A83FA8" w:rsidP="00A51CF2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10713" w:rsidRPr="0022238C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22238C">
              <w:rPr>
                <w:rFonts w:ascii="Garamond" w:hAnsi="Garamond"/>
                <w:sz w:val="24"/>
                <w:szCs w:val="24"/>
              </w:rPr>
              <w:t>Informasjon fra:</w:t>
            </w:r>
          </w:p>
          <w:p w:rsidR="00210713" w:rsidRPr="00F83569" w:rsidRDefault="00210713" w:rsidP="00210713">
            <w:pPr>
              <w:pStyle w:val="Sluttnotetekst"/>
              <w:numPr>
                <w:ilvl w:val="0"/>
                <w:numId w:val="4"/>
              </w:numPr>
              <w:tabs>
                <w:tab w:val="clear" w:pos="360"/>
                <w:tab w:val="num" w:pos="1065"/>
              </w:tabs>
              <w:spacing w:line="240" w:lineRule="auto"/>
              <w:ind w:left="1065"/>
              <w:rPr>
                <w:rFonts w:ascii="Garamond" w:hAnsi="Garamond"/>
                <w:b/>
                <w:sz w:val="24"/>
                <w:szCs w:val="24"/>
              </w:rPr>
            </w:pPr>
            <w:r w:rsidRPr="00F83569">
              <w:rPr>
                <w:rFonts w:ascii="Garamond" w:hAnsi="Garamond"/>
                <w:b/>
                <w:sz w:val="24"/>
                <w:szCs w:val="24"/>
              </w:rPr>
              <w:t>Elevrådet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 er ikke avholdt møte i elevrådet siden forrige driftsstyre. Neste møte avholdes i uke 45.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Pr="0022238C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Elevrepresentantene i driftsstyret representerte Tastaveden skole i ungdommens bystyre 28.10.15.</w:t>
            </w:r>
          </w:p>
          <w:p w:rsidR="00601710" w:rsidRPr="0022238C" w:rsidRDefault="00601710" w:rsidP="0044137D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210713" w:rsidRPr="00F83569" w:rsidRDefault="00F83569" w:rsidP="00210713">
            <w:pPr>
              <w:pStyle w:val="Sluttnotetekst"/>
              <w:numPr>
                <w:ilvl w:val="0"/>
                <w:numId w:val="4"/>
              </w:numPr>
              <w:tabs>
                <w:tab w:val="clear" w:pos="360"/>
                <w:tab w:val="num" w:pos="1065"/>
              </w:tabs>
              <w:spacing w:line="240" w:lineRule="auto"/>
              <w:ind w:left="106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FAU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Arbeid med juleballet er godt i gang.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FAU hadde besøk av IRIS forrige møte 12.10.15 fordi IRIS forsker på informasjonsflyt </w:t>
            </w:r>
            <w:r w:rsidR="004A1A6C">
              <w:rPr>
                <w:rFonts w:ascii="Garamond" w:hAnsi="Garamond"/>
                <w:sz w:val="24"/>
                <w:szCs w:val="24"/>
              </w:rPr>
              <w:t>ved l</w:t>
            </w:r>
            <w:r>
              <w:rPr>
                <w:rFonts w:ascii="Garamond" w:hAnsi="Garamond"/>
                <w:sz w:val="24"/>
                <w:szCs w:val="24"/>
              </w:rPr>
              <w:t>egionellafunn i Stavanger kommune. FAU fikk innblikk i at både Tastahallen og skolen blir nøye overvåket med tanke på legionella.</w:t>
            </w:r>
          </w:p>
          <w:p w:rsidR="0063553F" w:rsidRPr="0022238C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210713" w:rsidRPr="0022238C" w:rsidRDefault="00210713" w:rsidP="0044137D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210713" w:rsidRPr="00F83569" w:rsidRDefault="00210713" w:rsidP="00210713">
            <w:pPr>
              <w:pStyle w:val="Sluttnotetekst"/>
              <w:numPr>
                <w:ilvl w:val="0"/>
                <w:numId w:val="4"/>
              </w:numPr>
              <w:tabs>
                <w:tab w:val="clear" w:pos="360"/>
                <w:tab w:val="num" w:pos="1065"/>
              </w:tabs>
              <w:spacing w:line="240" w:lineRule="auto"/>
              <w:ind w:left="1065"/>
              <w:rPr>
                <w:rFonts w:ascii="Garamond" w:hAnsi="Garamond"/>
                <w:b/>
                <w:sz w:val="24"/>
                <w:szCs w:val="24"/>
              </w:rPr>
            </w:pPr>
            <w:r w:rsidRPr="00F83569">
              <w:rPr>
                <w:rFonts w:ascii="Garamond" w:hAnsi="Garamond"/>
                <w:b/>
                <w:sz w:val="24"/>
                <w:szCs w:val="24"/>
              </w:rPr>
              <w:t>Skolen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Sykkelprosjektet i Stavanger kommune har bevilget Tastaveden ny sykkelparkering. Arbeidet er nå i gang.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 trinn har hatt hospiteringsuke i uke 43</w:t>
            </w:r>
            <w:r w:rsidR="004A1A6C">
              <w:rPr>
                <w:rFonts w:ascii="Garamond" w:hAnsi="Garamond"/>
                <w:sz w:val="24"/>
                <w:szCs w:val="24"/>
              </w:rPr>
              <w:t xml:space="preserve"> – yrkes – og utdanningsvalg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9. trinn har deltatt på Oilers seminar «behold korken på», og samtlige elever </w:t>
            </w:r>
            <w:r w:rsidR="004A1A6C">
              <w:rPr>
                <w:rFonts w:ascii="Garamond" w:hAnsi="Garamond"/>
                <w:sz w:val="24"/>
                <w:szCs w:val="24"/>
              </w:rPr>
              <w:t xml:space="preserve">på 9. trinn </w:t>
            </w:r>
            <w:r>
              <w:rPr>
                <w:rFonts w:ascii="Garamond" w:hAnsi="Garamond"/>
                <w:sz w:val="24"/>
                <w:szCs w:val="24"/>
              </w:rPr>
              <w:t>inviteres til kamp torsdag 29.10.15. Alle utgifter dekket av Oilers.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trinn har i den siste perioden besøkt oljemuseet og Tungenes fyr, og benyttet tilrettelagte undervisningsopplegg disse stedene.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Uke 44 er uken for «avis i skolen». Skolen mottar gratis lokalaviser til elevene.</w:t>
            </w: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63553F" w:rsidRDefault="0063553F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Grunne</w:t>
            </w:r>
            <w:r w:rsidR="00F83569">
              <w:rPr>
                <w:rFonts w:ascii="Garamond" w:hAnsi="Garamond"/>
                <w:sz w:val="24"/>
                <w:szCs w:val="24"/>
              </w:rPr>
              <w:t>t svangerskapspermisjon har Tas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="00F83569">
              <w:rPr>
                <w:rFonts w:ascii="Garamond" w:hAnsi="Garamond"/>
                <w:sz w:val="24"/>
                <w:szCs w:val="24"/>
              </w:rPr>
              <w:t>aved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F83569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 lyst ut et vikariat som skolekonsulent i perioden 01.12.15 </w:t>
            </w:r>
            <w:r w:rsidR="00F83569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83569">
              <w:rPr>
                <w:rFonts w:ascii="Garamond" w:hAnsi="Garamond"/>
                <w:sz w:val="24"/>
                <w:szCs w:val="24"/>
              </w:rPr>
              <w:t>31.03.16. Hilde Hesby går ut i svangerskapspermisjon i perioden 30.11.15 -01.11.16.</w:t>
            </w:r>
          </w:p>
          <w:p w:rsidR="00F83569" w:rsidRDefault="00F83569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</w:p>
          <w:p w:rsidR="00F83569" w:rsidRPr="0022238C" w:rsidRDefault="00F83569" w:rsidP="0063553F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Ny HØP og budsjett 2016 offentliggjøres 30.10.15. </w:t>
            </w:r>
          </w:p>
          <w:p w:rsidR="00210713" w:rsidRPr="0022238C" w:rsidRDefault="00210713" w:rsidP="0044137D">
            <w:pPr>
              <w:pStyle w:val="Sluttnotetekst"/>
              <w:spacing w:line="240" w:lineRule="auto"/>
              <w:ind w:left="1065"/>
              <w:rPr>
                <w:rFonts w:ascii="Garamond" w:hAnsi="Garamond"/>
                <w:sz w:val="24"/>
                <w:szCs w:val="24"/>
              </w:rPr>
            </w:pPr>
            <w:r w:rsidRPr="0022238C">
              <w:rPr>
                <w:rFonts w:ascii="Garamond" w:hAnsi="Garamond"/>
                <w:sz w:val="24"/>
                <w:szCs w:val="24"/>
              </w:rPr>
              <w:tab/>
            </w:r>
            <w:r w:rsidRPr="0022238C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A51" w:rsidRDefault="00276A51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10713" w:rsidRPr="00B26312" w:rsidRDefault="003945A1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</w:t>
            </w:r>
            <w:r w:rsidR="00A83FA8" w:rsidRPr="00485D0E">
              <w:rPr>
                <w:rFonts w:ascii="Garamond" w:hAnsi="Garamond"/>
                <w:sz w:val="24"/>
                <w:szCs w:val="24"/>
              </w:rPr>
              <w:t>.1</w:t>
            </w:r>
            <w:r w:rsidR="00A83FA8">
              <w:rPr>
                <w:rFonts w:ascii="Garamond" w:hAnsi="Garamond"/>
                <w:sz w:val="24"/>
                <w:szCs w:val="24"/>
              </w:rPr>
              <w:t>5</w:t>
            </w:r>
            <w:r w:rsidR="00A83FA8" w:rsidRPr="00485D0E">
              <w:rPr>
                <w:rFonts w:ascii="Garamond" w:hAnsi="Garamond"/>
                <w:sz w:val="24"/>
                <w:szCs w:val="24"/>
              </w:rPr>
              <w:t>/1</w:t>
            </w:r>
            <w:r w:rsidR="00A83FA8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17066D" w:rsidRPr="0022238C" w:rsidRDefault="0017066D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945A1" w:rsidRDefault="003945A1" w:rsidP="00A2017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Møte mandag 19. oktober 2015. </w:t>
            </w:r>
          </w:p>
          <w:p w:rsidR="003945A1" w:rsidRDefault="003945A1" w:rsidP="00A2017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945A1" w:rsidRDefault="003945A1" w:rsidP="00A20176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3945A1">
              <w:rPr>
                <w:rFonts w:ascii="Garamond" w:hAnsi="Garamond"/>
                <w:bCs/>
                <w:sz w:val="24"/>
                <w:szCs w:val="24"/>
              </w:rPr>
              <w:t xml:space="preserve">Opplæringsloven § 9A. 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>Tastaveden møtte med fire representanter. Janne M. R. Breivik og Johannes Finne oppsummerte møtet som viktig og informativt. Fokuset var digital mobbing og skolens juridiske ansvar for elevenes arbeidsmiljø.</w:t>
            </w:r>
          </w:p>
          <w:p w:rsidR="00F83569" w:rsidRDefault="00F83569" w:rsidP="00A20176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F83569" w:rsidRDefault="00F83569" w:rsidP="00A2017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Tastaveden</w:t>
            </w:r>
            <w:r w:rsidR="004A1A6C">
              <w:rPr>
                <w:rFonts w:ascii="Garamond" w:hAnsi="Garamond"/>
                <w:bCs/>
                <w:sz w:val="24"/>
                <w:szCs w:val="24"/>
              </w:rPr>
              <w:t>s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arbeid med opplæringsloven §9A er tydeliggjort på skolens hjemmeside.</w:t>
            </w:r>
          </w:p>
          <w:p w:rsidR="003945A1" w:rsidRDefault="003945A1" w:rsidP="00A2017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E5F18" w:rsidRPr="0022238C" w:rsidRDefault="00E644D3" w:rsidP="00A2017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Saken </w:t>
            </w:r>
            <w:r w:rsidR="00F83569">
              <w:rPr>
                <w:rFonts w:ascii="Garamond" w:hAnsi="Garamond"/>
                <w:b/>
                <w:bCs/>
                <w:sz w:val="24"/>
                <w:szCs w:val="24"/>
              </w:rPr>
              <w:t>ble tatt</w:t>
            </w:r>
            <w:r w:rsidR="003E5F18">
              <w:rPr>
                <w:rFonts w:ascii="Garamond" w:hAnsi="Garamond"/>
                <w:b/>
                <w:bCs/>
                <w:sz w:val="24"/>
                <w:szCs w:val="24"/>
              </w:rPr>
              <w:t xml:space="preserve"> til orientering</w:t>
            </w:r>
          </w:p>
          <w:p w:rsidR="00A20176" w:rsidRPr="0022238C" w:rsidRDefault="00A20176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46B5" w:rsidRPr="00B26312" w:rsidRDefault="009F46B5" w:rsidP="00DA6DE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10713" w:rsidRPr="00B26312" w:rsidRDefault="003945A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</w:t>
            </w:r>
            <w:r w:rsidR="00A83FA8" w:rsidRPr="00485D0E">
              <w:rPr>
                <w:rFonts w:ascii="Garamond" w:hAnsi="Garamond"/>
                <w:sz w:val="24"/>
                <w:szCs w:val="24"/>
              </w:rPr>
              <w:t>.1</w:t>
            </w:r>
            <w:r w:rsidR="00A83FA8">
              <w:rPr>
                <w:rFonts w:ascii="Garamond" w:hAnsi="Garamond"/>
                <w:sz w:val="24"/>
                <w:szCs w:val="24"/>
              </w:rPr>
              <w:t>5</w:t>
            </w:r>
            <w:r w:rsidR="00A83FA8" w:rsidRPr="00485D0E">
              <w:rPr>
                <w:rFonts w:ascii="Garamond" w:hAnsi="Garamond"/>
                <w:sz w:val="24"/>
                <w:szCs w:val="24"/>
              </w:rPr>
              <w:t>/1</w:t>
            </w:r>
            <w:r w:rsidR="00A83FA8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210713" w:rsidRPr="0022238C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53236" w:rsidRPr="003945A1" w:rsidRDefault="003945A1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945A1">
              <w:rPr>
                <w:rFonts w:ascii="Garamond" w:hAnsi="Garamond"/>
                <w:b/>
                <w:bCs/>
                <w:sz w:val="24"/>
                <w:szCs w:val="24"/>
              </w:rPr>
              <w:t>Mobilhotell</w:t>
            </w:r>
          </w:p>
          <w:p w:rsidR="00C432EE" w:rsidRDefault="00C432EE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3945A1" w:rsidRDefault="003945A1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FAU har ytret ønske om å reise debatt rundt dette i elevrådet. Saksgang 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>ble drøftet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på møtet.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FAU vil konkretisere innspill til elevrådet på møtet 02.11.15 og rektor tar saken videre til elevrådet. Personalet vil bruke fellestid på å drøfte saken før neste driftsstyre avholdes.</w:t>
            </w:r>
          </w:p>
          <w:p w:rsidR="00A20176" w:rsidRPr="0022238C" w:rsidRDefault="00A20176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945A1" w:rsidRPr="0022238C" w:rsidRDefault="003945A1" w:rsidP="0077125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Sak</w:t>
            </w:r>
            <w:r w:rsidR="00F83569">
              <w:rPr>
                <w:rFonts w:ascii="Garamond" w:hAnsi="Garamond"/>
                <w:b/>
                <w:bCs/>
                <w:sz w:val="24"/>
                <w:szCs w:val="24"/>
              </w:rPr>
              <w:t>en ble tatt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til orientering</w:t>
            </w:r>
          </w:p>
          <w:p w:rsidR="00B26312" w:rsidRPr="0022238C" w:rsidRDefault="00B26312" w:rsidP="00B2631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0996" w:rsidRDefault="00CC0996" w:rsidP="00DA6DE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7125D" w:rsidRPr="00B26312" w:rsidRDefault="00A83FA8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945A1">
              <w:rPr>
                <w:rFonts w:ascii="Garamond" w:hAnsi="Garamond"/>
                <w:sz w:val="24"/>
                <w:szCs w:val="24"/>
              </w:rPr>
              <w:t>0</w:t>
            </w:r>
            <w:r w:rsidRPr="00485D0E">
              <w:rPr>
                <w:rFonts w:ascii="Garamond" w:hAnsi="Garamond"/>
                <w:sz w:val="24"/>
                <w:szCs w:val="24"/>
              </w:rPr>
              <w:t>.1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485D0E">
              <w:rPr>
                <w:rFonts w:ascii="Garamond" w:hAnsi="Garamond"/>
                <w:sz w:val="24"/>
                <w:szCs w:val="24"/>
              </w:rPr>
              <w:t>/1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CC0996" w:rsidRDefault="00CC0996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77125D" w:rsidRDefault="003945A1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Skolemiljøutvalget</w:t>
            </w:r>
          </w:p>
          <w:p w:rsidR="00417FE8" w:rsidRDefault="00417FE8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17FE8" w:rsidRPr="00417FE8" w:rsidRDefault="00417FE8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17FE8">
              <w:rPr>
                <w:rFonts w:ascii="Garamond" w:hAnsi="Garamond"/>
                <w:bCs/>
                <w:sz w:val="24"/>
                <w:szCs w:val="24"/>
              </w:rPr>
              <w:t>Skolens miljøutvalg må opprettes og avholde møte høsten 2015. Egil Alne representere</w:t>
            </w:r>
            <w:r>
              <w:rPr>
                <w:rFonts w:ascii="Garamond" w:hAnsi="Garamond"/>
                <w:bCs/>
                <w:sz w:val="24"/>
                <w:szCs w:val="24"/>
              </w:rPr>
              <w:t>r</w:t>
            </w:r>
            <w:r w:rsidR="004A1A6C">
              <w:rPr>
                <w:rFonts w:ascii="Garamond" w:hAnsi="Garamond"/>
                <w:bCs/>
                <w:sz w:val="24"/>
                <w:szCs w:val="24"/>
              </w:rPr>
              <w:t xml:space="preserve"> skolens ansatte </w:t>
            </w:r>
            <w:r w:rsidRPr="00417FE8">
              <w:rPr>
                <w:rFonts w:ascii="Garamond" w:hAnsi="Garamond"/>
                <w:bCs/>
                <w:sz w:val="24"/>
                <w:szCs w:val="24"/>
              </w:rPr>
              <w:t>i utvalget.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Det ble poengtert av møtet at det vil være naturlig at Alne leder utvalget.</w:t>
            </w:r>
          </w:p>
          <w:p w:rsidR="003945A1" w:rsidRDefault="003945A1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83569" w:rsidRDefault="00F83569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</w:t>
            </w:r>
            <w:r w:rsidR="00417FE8">
              <w:rPr>
                <w:rFonts w:ascii="Garamond" w:hAnsi="Garamond"/>
                <w:bCs/>
                <w:sz w:val="24"/>
                <w:szCs w:val="24"/>
              </w:rPr>
              <w:t xml:space="preserve">drettsrådet, elevrådet og miljødepartementet får en representant hver. </w:t>
            </w:r>
            <w:r>
              <w:rPr>
                <w:rFonts w:ascii="Garamond" w:hAnsi="Garamond"/>
                <w:bCs/>
                <w:sz w:val="24"/>
                <w:szCs w:val="24"/>
              </w:rPr>
              <w:t>Skolen organiserer valg av disse.</w:t>
            </w:r>
          </w:p>
          <w:p w:rsidR="00F83569" w:rsidRDefault="00F83569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7B785A" w:rsidRDefault="00417FE8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FAU representeres med et medlem.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Grete Skåren er valgt som representant.</w:t>
            </w:r>
          </w:p>
          <w:p w:rsidR="00F83569" w:rsidRDefault="00F83569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F83569" w:rsidRDefault="002035E7" w:rsidP="00A51CF2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Tidligere år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har SMU hatt møter før FAU – møtene, det vil si hver første mandag i måneden fra 17:00 -18:00 (FAU </w:t>
            </w:r>
            <w:r w:rsidR="004A1A6C">
              <w:rPr>
                <w:rFonts w:ascii="Garamond" w:hAnsi="Garamond"/>
                <w:bCs/>
                <w:sz w:val="24"/>
                <w:szCs w:val="24"/>
              </w:rPr>
              <w:t xml:space="preserve">møter 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18:00-19:30). </w:t>
            </w:r>
            <w:r w:rsidR="004A1A6C">
              <w:rPr>
                <w:rFonts w:ascii="Garamond" w:hAnsi="Garamond"/>
                <w:bCs/>
                <w:sz w:val="24"/>
                <w:szCs w:val="24"/>
              </w:rPr>
              <w:t>Driftsstyret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samtykket i at dette var en fin ordning.</w:t>
            </w:r>
          </w:p>
          <w:p w:rsidR="007B785A" w:rsidRDefault="007B785A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C0996" w:rsidRDefault="00CC0996" w:rsidP="00CC099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238C">
              <w:rPr>
                <w:rFonts w:ascii="Garamond" w:hAnsi="Garamond"/>
                <w:b/>
                <w:bCs/>
                <w:sz w:val="24"/>
                <w:szCs w:val="24"/>
              </w:rPr>
              <w:t>Forslag</w:t>
            </w:r>
            <w:r w:rsidR="000D7B40">
              <w:rPr>
                <w:rFonts w:ascii="Garamond" w:hAnsi="Garamond"/>
                <w:b/>
                <w:bCs/>
                <w:sz w:val="24"/>
                <w:szCs w:val="24"/>
              </w:rPr>
              <w:t xml:space="preserve"> til</w:t>
            </w:r>
            <w:r w:rsidRPr="0022238C">
              <w:rPr>
                <w:rFonts w:ascii="Garamond" w:hAnsi="Garamond"/>
                <w:b/>
                <w:bCs/>
                <w:sz w:val="24"/>
                <w:szCs w:val="24"/>
              </w:rPr>
              <w:t xml:space="preserve"> vedtak</w:t>
            </w:r>
            <w:bookmarkStart w:id="0" w:name="_GoBack"/>
            <w:bookmarkEnd w:id="0"/>
          </w:p>
          <w:p w:rsidR="00417FE8" w:rsidRDefault="00417FE8" w:rsidP="00CC0996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17FE8">
              <w:rPr>
                <w:rFonts w:ascii="Garamond" w:hAnsi="Garamond"/>
                <w:bCs/>
                <w:sz w:val="24"/>
                <w:szCs w:val="24"/>
              </w:rPr>
              <w:t>Skolen organisere</w:t>
            </w:r>
            <w:r>
              <w:rPr>
                <w:rFonts w:ascii="Garamond" w:hAnsi="Garamond"/>
                <w:bCs/>
                <w:sz w:val="24"/>
                <w:szCs w:val="24"/>
              </w:rPr>
              <w:t>r</w:t>
            </w:r>
            <w:r w:rsidRPr="00417FE8">
              <w:rPr>
                <w:rFonts w:ascii="Garamond" w:hAnsi="Garamond"/>
                <w:bCs/>
                <w:sz w:val="24"/>
                <w:szCs w:val="24"/>
              </w:rPr>
              <w:t xml:space="preserve"> valg av representant</w:t>
            </w:r>
            <w:r>
              <w:rPr>
                <w:rFonts w:ascii="Garamond" w:hAnsi="Garamond"/>
                <w:bCs/>
                <w:sz w:val="24"/>
                <w:szCs w:val="24"/>
              </w:rPr>
              <w:t>er</w:t>
            </w:r>
            <w:r w:rsidRPr="00417FE8">
              <w:rPr>
                <w:rFonts w:ascii="Garamond" w:hAnsi="Garamond"/>
                <w:bCs/>
                <w:sz w:val="24"/>
                <w:szCs w:val="24"/>
              </w:rPr>
              <w:t xml:space="preserve"> fra idrettsråd</w:t>
            </w:r>
            <w:r>
              <w:rPr>
                <w:rFonts w:ascii="Garamond" w:hAnsi="Garamond"/>
                <w:bCs/>
                <w:sz w:val="24"/>
                <w:szCs w:val="24"/>
              </w:rPr>
              <w:t>,</w:t>
            </w:r>
            <w:r w:rsidRPr="00417FE8">
              <w:rPr>
                <w:rFonts w:ascii="Garamond" w:hAnsi="Garamond"/>
                <w:bCs/>
                <w:sz w:val="24"/>
                <w:szCs w:val="24"/>
              </w:rPr>
              <w:t xml:space="preserve"> elevråd og miljødepartement. </w:t>
            </w:r>
            <w:r>
              <w:rPr>
                <w:rFonts w:ascii="Garamond" w:hAnsi="Garamond"/>
                <w:bCs/>
                <w:sz w:val="24"/>
                <w:szCs w:val="24"/>
              </w:rPr>
              <w:t>FAU utnevner representant</w:t>
            </w:r>
            <w:r w:rsidRPr="00417FE8">
              <w:rPr>
                <w:rFonts w:ascii="Garamond" w:hAnsi="Garamond"/>
                <w:bCs/>
                <w:sz w:val="24"/>
                <w:szCs w:val="24"/>
              </w:rPr>
              <w:t xml:space="preserve"> på neste FAU – møte.</w:t>
            </w:r>
          </w:p>
          <w:p w:rsidR="00F83569" w:rsidRDefault="00F83569" w:rsidP="00CC0996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F83569" w:rsidRPr="00F83569" w:rsidRDefault="00F83569" w:rsidP="00CC0996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83569">
              <w:rPr>
                <w:rFonts w:ascii="Garamond" w:hAnsi="Garamond"/>
                <w:b/>
                <w:bCs/>
                <w:sz w:val="24"/>
                <w:szCs w:val="24"/>
              </w:rPr>
              <w:t xml:space="preserve">Forslag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ble vedtatt.</w:t>
            </w:r>
          </w:p>
          <w:p w:rsidR="00CC0996" w:rsidRPr="0022238C" w:rsidRDefault="00CC0996" w:rsidP="00A83FA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53236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36" w:rsidRDefault="00753236" w:rsidP="00DA6DE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83FA8" w:rsidRDefault="00A83FA8" w:rsidP="00A83FA8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3FA8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FA8" w:rsidRDefault="00A83FA8" w:rsidP="00DA6DE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5B5296" w:rsidRDefault="005B5296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2238C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38C" w:rsidRPr="00B26312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2238C" w:rsidRPr="00B26312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22238C" w:rsidRPr="0022238C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22238C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2238C">
              <w:rPr>
                <w:rFonts w:ascii="Garamond" w:hAnsi="Garamond"/>
                <w:b/>
                <w:bCs/>
                <w:sz w:val="24"/>
                <w:szCs w:val="24"/>
              </w:rPr>
              <w:t>Eventuelt</w:t>
            </w:r>
          </w:p>
          <w:p w:rsidR="00F83569" w:rsidRDefault="00F83569" w:rsidP="0022238C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A1A6C" w:rsidRDefault="00F83569" w:rsidP="0022238C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Meldt av elevrepresentantene – MOT besøker skolen</w:t>
            </w:r>
            <w:r w:rsidR="004A1A6C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:rsidR="00F83569" w:rsidRPr="004A1A6C" w:rsidRDefault="004A1A6C" w:rsidP="0022238C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Driftsstyret</w:t>
            </w:r>
            <w:r w:rsidR="00F83569">
              <w:rPr>
                <w:rFonts w:ascii="Garamond" w:hAnsi="Garamond"/>
                <w:bCs/>
                <w:sz w:val="24"/>
                <w:szCs w:val="24"/>
              </w:rPr>
              <w:t xml:space="preserve"> ber rektor om å </w:t>
            </w:r>
            <w:r w:rsidR="00F03E7C">
              <w:rPr>
                <w:rFonts w:ascii="Garamond" w:hAnsi="Garamond"/>
                <w:bCs/>
                <w:sz w:val="24"/>
                <w:szCs w:val="24"/>
              </w:rPr>
              <w:t>utrede mulighetene for et eventuelt besøk av organisasjonen MOT til skolen til neste møte i driftsstyret.</w:t>
            </w:r>
          </w:p>
          <w:p w:rsidR="00F03E7C" w:rsidRDefault="00F03E7C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F03E7C" w:rsidRDefault="00F03E7C" w:rsidP="0022238C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03E7C">
              <w:rPr>
                <w:rFonts w:ascii="Garamond" w:hAnsi="Garamond"/>
                <w:b/>
                <w:bCs/>
                <w:sz w:val="24"/>
                <w:szCs w:val="24"/>
              </w:rPr>
              <w:t>Me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l</w:t>
            </w:r>
            <w:r w:rsidRPr="00F03E7C">
              <w:rPr>
                <w:rFonts w:ascii="Garamond" w:hAnsi="Garamond"/>
                <w:b/>
                <w:bCs/>
                <w:sz w:val="24"/>
                <w:szCs w:val="24"/>
              </w:rPr>
              <w:t>dt av elevrepresentantene – bevar og besøk Metropolis</w:t>
            </w:r>
          </w:p>
          <w:p w:rsidR="00F03E7C" w:rsidRPr="00F03E7C" w:rsidRDefault="00F03E7C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Metropolis er et viktig hus for byens ungdommer. Representantene under</w:t>
            </w:r>
            <w:r w:rsidR="00352C1B">
              <w:rPr>
                <w:rFonts w:ascii="Garamond" w:hAnsi="Garamond"/>
                <w:bCs/>
                <w:sz w:val="24"/>
                <w:szCs w:val="24"/>
              </w:rPr>
              <w:t>streker et sterkt ønske om at ikke Metropolis rives til fordel for nytt tinghus.</w:t>
            </w:r>
            <w:r w:rsidR="004A1A6C">
              <w:rPr>
                <w:rFonts w:ascii="Garamond" w:hAnsi="Garamond"/>
                <w:bCs/>
                <w:sz w:val="24"/>
                <w:szCs w:val="24"/>
              </w:rPr>
              <w:t xml:space="preserve"> Plakat om festival 5. -6. november henges opp i vestibyle.</w:t>
            </w:r>
          </w:p>
          <w:p w:rsidR="0022238C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  <w:p w:rsidR="00F83569" w:rsidRPr="0022238C" w:rsidRDefault="00F83569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83569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569" w:rsidRPr="00B26312" w:rsidRDefault="00F83569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F83569" w:rsidRPr="0022238C" w:rsidRDefault="00F83569" w:rsidP="0022238C">
            <w:pPr>
              <w:pStyle w:val="Sluttnotetekst"/>
              <w:spacing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6B1F79" w:rsidRPr="00B26312" w:rsidRDefault="00214292" w:rsidP="00906E36">
      <w:pPr>
        <w:rPr>
          <w:rFonts w:ascii="Garamond" w:hAnsi="Garamond"/>
          <w:sz w:val="24"/>
          <w:szCs w:val="24"/>
        </w:rPr>
      </w:pPr>
      <w:r w:rsidRPr="00B26312">
        <w:rPr>
          <w:rFonts w:ascii="Garamond" w:hAnsi="Garamond"/>
          <w:sz w:val="24"/>
          <w:szCs w:val="24"/>
        </w:rPr>
        <w:t>Referent</w:t>
      </w:r>
    </w:p>
    <w:p w:rsidR="003945A1" w:rsidRDefault="003945A1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Hilde Hesby</w:t>
      </w:r>
    </w:p>
    <w:p w:rsidR="00836668" w:rsidRPr="00B26312" w:rsidRDefault="003945A1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Fung. </w:t>
      </w:r>
      <w:r w:rsidR="00836668" w:rsidRPr="00B26312">
        <w:rPr>
          <w:rFonts w:ascii="Garamond" w:hAnsi="Garamond"/>
          <w:sz w:val="24"/>
          <w:szCs w:val="24"/>
        </w:rPr>
        <w:t>rektor</w:t>
      </w:r>
    </w:p>
    <w:sectPr w:rsidR="00836668" w:rsidRPr="00B26312" w:rsidSect="00B85F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52DB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52DB2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71415"/>
    <w:rsid w:val="00071735"/>
    <w:rsid w:val="000749BC"/>
    <w:rsid w:val="000A4BA7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D7B40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35E7"/>
    <w:rsid w:val="002077AF"/>
    <w:rsid w:val="00210323"/>
    <w:rsid w:val="00210713"/>
    <w:rsid w:val="00213926"/>
    <w:rsid w:val="00214292"/>
    <w:rsid w:val="00215303"/>
    <w:rsid w:val="0022238C"/>
    <w:rsid w:val="00227EB0"/>
    <w:rsid w:val="00231F89"/>
    <w:rsid w:val="00233F9C"/>
    <w:rsid w:val="0024223C"/>
    <w:rsid w:val="0024322C"/>
    <w:rsid w:val="0024451C"/>
    <w:rsid w:val="002477EC"/>
    <w:rsid w:val="00267C17"/>
    <w:rsid w:val="00271B37"/>
    <w:rsid w:val="00272F9B"/>
    <w:rsid w:val="00274A95"/>
    <w:rsid w:val="00274B60"/>
    <w:rsid w:val="00276A51"/>
    <w:rsid w:val="00280654"/>
    <w:rsid w:val="00285DF9"/>
    <w:rsid w:val="002949A7"/>
    <w:rsid w:val="00296092"/>
    <w:rsid w:val="002A5FEE"/>
    <w:rsid w:val="002B3EF3"/>
    <w:rsid w:val="002B433E"/>
    <w:rsid w:val="002B7E14"/>
    <w:rsid w:val="002C0A21"/>
    <w:rsid w:val="002D46B6"/>
    <w:rsid w:val="002D6D57"/>
    <w:rsid w:val="002F1491"/>
    <w:rsid w:val="0030610F"/>
    <w:rsid w:val="00314958"/>
    <w:rsid w:val="00341085"/>
    <w:rsid w:val="00352C1B"/>
    <w:rsid w:val="00355887"/>
    <w:rsid w:val="00361945"/>
    <w:rsid w:val="003653E9"/>
    <w:rsid w:val="00373034"/>
    <w:rsid w:val="00373DBA"/>
    <w:rsid w:val="00376422"/>
    <w:rsid w:val="00384141"/>
    <w:rsid w:val="003937E8"/>
    <w:rsid w:val="003945A1"/>
    <w:rsid w:val="003A4E00"/>
    <w:rsid w:val="003A763B"/>
    <w:rsid w:val="003A7C93"/>
    <w:rsid w:val="003B73A3"/>
    <w:rsid w:val="003C10DD"/>
    <w:rsid w:val="003C180E"/>
    <w:rsid w:val="003C5097"/>
    <w:rsid w:val="003D54C0"/>
    <w:rsid w:val="003E1A80"/>
    <w:rsid w:val="003E2D30"/>
    <w:rsid w:val="003E5F18"/>
    <w:rsid w:val="003F3FE7"/>
    <w:rsid w:val="00404595"/>
    <w:rsid w:val="00411756"/>
    <w:rsid w:val="00417FE8"/>
    <w:rsid w:val="0043118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73313"/>
    <w:rsid w:val="0047513B"/>
    <w:rsid w:val="00483814"/>
    <w:rsid w:val="004849BC"/>
    <w:rsid w:val="00485D0E"/>
    <w:rsid w:val="004973F8"/>
    <w:rsid w:val="004A0FCF"/>
    <w:rsid w:val="004A1A6C"/>
    <w:rsid w:val="004A44EA"/>
    <w:rsid w:val="004B4AC1"/>
    <w:rsid w:val="004C1360"/>
    <w:rsid w:val="004C66E9"/>
    <w:rsid w:val="004D00E7"/>
    <w:rsid w:val="004D02DF"/>
    <w:rsid w:val="004E0159"/>
    <w:rsid w:val="004E129C"/>
    <w:rsid w:val="004E292A"/>
    <w:rsid w:val="004E4913"/>
    <w:rsid w:val="004E6F31"/>
    <w:rsid w:val="004F00CB"/>
    <w:rsid w:val="005014AE"/>
    <w:rsid w:val="00502A50"/>
    <w:rsid w:val="005134F0"/>
    <w:rsid w:val="0051382B"/>
    <w:rsid w:val="00517671"/>
    <w:rsid w:val="00521B6E"/>
    <w:rsid w:val="00523F89"/>
    <w:rsid w:val="00524098"/>
    <w:rsid w:val="00527064"/>
    <w:rsid w:val="00551ADC"/>
    <w:rsid w:val="00554C11"/>
    <w:rsid w:val="005724A3"/>
    <w:rsid w:val="005820E2"/>
    <w:rsid w:val="005947C5"/>
    <w:rsid w:val="0059513C"/>
    <w:rsid w:val="005A5554"/>
    <w:rsid w:val="005B19E6"/>
    <w:rsid w:val="005B50FD"/>
    <w:rsid w:val="005B5296"/>
    <w:rsid w:val="005C09FC"/>
    <w:rsid w:val="005E577C"/>
    <w:rsid w:val="00601710"/>
    <w:rsid w:val="00603432"/>
    <w:rsid w:val="006136A5"/>
    <w:rsid w:val="00614D58"/>
    <w:rsid w:val="00616ADB"/>
    <w:rsid w:val="00623E1B"/>
    <w:rsid w:val="00625196"/>
    <w:rsid w:val="00625F0A"/>
    <w:rsid w:val="00632E6E"/>
    <w:rsid w:val="00633446"/>
    <w:rsid w:val="0063553F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446C"/>
    <w:rsid w:val="00710FFF"/>
    <w:rsid w:val="00715B14"/>
    <w:rsid w:val="00716C68"/>
    <w:rsid w:val="0072197A"/>
    <w:rsid w:val="0072465F"/>
    <w:rsid w:val="007367C5"/>
    <w:rsid w:val="00737C80"/>
    <w:rsid w:val="007432F3"/>
    <w:rsid w:val="00745A9D"/>
    <w:rsid w:val="00753236"/>
    <w:rsid w:val="007559F7"/>
    <w:rsid w:val="00757EE4"/>
    <w:rsid w:val="0076438B"/>
    <w:rsid w:val="0077125D"/>
    <w:rsid w:val="0079196F"/>
    <w:rsid w:val="00792A1C"/>
    <w:rsid w:val="007A3F7E"/>
    <w:rsid w:val="007A4640"/>
    <w:rsid w:val="007A4D7B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71D"/>
    <w:rsid w:val="00822ACF"/>
    <w:rsid w:val="008265AE"/>
    <w:rsid w:val="00826951"/>
    <w:rsid w:val="00834C54"/>
    <w:rsid w:val="00836668"/>
    <w:rsid w:val="0084174D"/>
    <w:rsid w:val="0084743B"/>
    <w:rsid w:val="00847CC2"/>
    <w:rsid w:val="00854725"/>
    <w:rsid w:val="0086618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6E36"/>
    <w:rsid w:val="009073A4"/>
    <w:rsid w:val="009144AF"/>
    <w:rsid w:val="00922283"/>
    <w:rsid w:val="0092689D"/>
    <w:rsid w:val="0092708F"/>
    <w:rsid w:val="00931491"/>
    <w:rsid w:val="00932C1F"/>
    <w:rsid w:val="009415E9"/>
    <w:rsid w:val="00942C05"/>
    <w:rsid w:val="00943AAB"/>
    <w:rsid w:val="009464A6"/>
    <w:rsid w:val="00956A38"/>
    <w:rsid w:val="00964D0C"/>
    <w:rsid w:val="00967CD5"/>
    <w:rsid w:val="009705D3"/>
    <w:rsid w:val="009716EC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817B3"/>
    <w:rsid w:val="00A82E26"/>
    <w:rsid w:val="00A83FA8"/>
    <w:rsid w:val="00A97E94"/>
    <w:rsid w:val="00AA4062"/>
    <w:rsid w:val="00AA4171"/>
    <w:rsid w:val="00AB5A73"/>
    <w:rsid w:val="00AB6500"/>
    <w:rsid w:val="00AC1FD6"/>
    <w:rsid w:val="00AC2067"/>
    <w:rsid w:val="00AD1B84"/>
    <w:rsid w:val="00AD1DC5"/>
    <w:rsid w:val="00AE3A71"/>
    <w:rsid w:val="00AE7417"/>
    <w:rsid w:val="00AE78A3"/>
    <w:rsid w:val="00AF153E"/>
    <w:rsid w:val="00AF37FA"/>
    <w:rsid w:val="00AF5DEC"/>
    <w:rsid w:val="00B02766"/>
    <w:rsid w:val="00B0497B"/>
    <w:rsid w:val="00B064EB"/>
    <w:rsid w:val="00B06527"/>
    <w:rsid w:val="00B06D7C"/>
    <w:rsid w:val="00B1196F"/>
    <w:rsid w:val="00B13D15"/>
    <w:rsid w:val="00B15693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7A95"/>
    <w:rsid w:val="00BB4004"/>
    <w:rsid w:val="00BC2361"/>
    <w:rsid w:val="00BC3DCB"/>
    <w:rsid w:val="00BD14BE"/>
    <w:rsid w:val="00BD1E81"/>
    <w:rsid w:val="00BD53EE"/>
    <w:rsid w:val="00BE092D"/>
    <w:rsid w:val="00BE35AB"/>
    <w:rsid w:val="00BE4FC6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A04"/>
    <w:rsid w:val="00CD192A"/>
    <w:rsid w:val="00CD4D7F"/>
    <w:rsid w:val="00CE0E7C"/>
    <w:rsid w:val="00CE52BC"/>
    <w:rsid w:val="00CF5BB8"/>
    <w:rsid w:val="00D02B8C"/>
    <w:rsid w:val="00D04155"/>
    <w:rsid w:val="00D047AE"/>
    <w:rsid w:val="00D05C41"/>
    <w:rsid w:val="00D06230"/>
    <w:rsid w:val="00D23711"/>
    <w:rsid w:val="00D3147C"/>
    <w:rsid w:val="00D372D6"/>
    <w:rsid w:val="00D42873"/>
    <w:rsid w:val="00D42C8C"/>
    <w:rsid w:val="00D52DB2"/>
    <w:rsid w:val="00D52F4E"/>
    <w:rsid w:val="00D61103"/>
    <w:rsid w:val="00D62369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43D9"/>
    <w:rsid w:val="00DC4E31"/>
    <w:rsid w:val="00DD2DD9"/>
    <w:rsid w:val="00DE223D"/>
    <w:rsid w:val="00DE32A3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5314"/>
    <w:rsid w:val="00E50745"/>
    <w:rsid w:val="00E644D3"/>
    <w:rsid w:val="00E83999"/>
    <w:rsid w:val="00E86B69"/>
    <w:rsid w:val="00E9039D"/>
    <w:rsid w:val="00E9451D"/>
    <w:rsid w:val="00E95EB6"/>
    <w:rsid w:val="00EB3BE7"/>
    <w:rsid w:val="00EB60E5"/>
    <w:rsid w:val="00EC3101"/>
    <w:rsid w:val="00EC3AD8"/>
    <w:rsid w:val="00EC7226"/>
    <w:rsid w:val="00ED6091"/>
    <w:rsid w:val="00EE0C71"/>
    <w:rsid w:val="00EE0F62"/>
    <w:rsid w:val="00EE6828"/>
    <w:rsid w:val="00EE7E13"/>
    <w:rsid w:val="00F03E7C"/>
    <w:rsid w:val="00F0425B"/>
    <w:rsid w:val="00F0696E"/>
    <w:rsid w:val="00F13523"/>
    <w:rsid w:val="00F1556A"/>
    <w:rsid w:val="00F16C00"/>
    <w:rsid w:val="00F32385"/>
    <w:rsid w:val="00F37E1A"/>
    <w:rsid w:val="00F44D3B"/>
    <w:rsid w:val="00F4632A"/>
    <w:rsid w:val="00F534C8"/>
    <w:rsid w:val="00F540C0"/>
    <w:rsid w:val="00F57DA0"/>
    <w:rsid w:val="00F760A9"/>
    <w:rsid w:val="00F83569"/>
    <w:rsid w:val="00F87844"/>
    <w:rsid w:val="00F94A8C"/>
    <w:rsid w:val="00FA1C2B"/>
    <w:rsid w:val="00FA37E5"/>
    <w:rsid w:val="00FA49A6"/>
    <w:rsid w:val="00FB0623"/>
    <w:rsid w:val="00FB3BC3"/>
    <w:rsid w:val="00FB71D2"/>
    <w:rsid w:val="00FC0175"/>
    <w:rsid w:val="00FC2A7E"/>
    <w:rsid w:val="00FE044B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E38BCC00-1E0A-444F-8F4C-3FA9D4B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fee.no/frame.asp?page=green&amp;page_id=1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Hilde Hesby</cp:lastModifiedBy>
  <cp:revision>2</cp:revision>
  <cp:lastPrinted>2015-10-29T08:00:00Z</cp:lastPrinted>
  <dcterms:created xsi:type="dcterms:W3CDTF">2015-10-29T10:29:00Z</dcterms:created>
  <dcterms:modified xsi:type="dcterms:W3CDTF">2015-10-29T10:29:00Z</dcterms:modified>
</cp:coreProperties>
</file>